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18E" w:rsidRPr="00316FFD" w:rsidRDefault="00383C08">
      <w:pPr>
        <w:rPr>
          <w:rFonts w:asciiTheme="majorHAnsi" w:hAnsiTheme="majorHAnsi"/>
          <w:b/>
          <w:smallCaps/>
          <w:noProof/>
          <w:color w:val="FFFFFF" w:themeColor="background1"/>
          <w:sz w:val="28"/>
          <w:lang w:eastAsia="en-GB"/>
        </w:rPr>
      </w:pPr>
      <w:bookmarkStart w:id="0" w:name="_GoBack"/>
      <w:bookmarkEnd w:id="0"/>
      <w:r w:rsidRPr="00316FFD">
        <w:rPr>
          <w:rFonts w:ascii="Arial" w:hAnsi="Arial" w:cs="Arial"/>
          <w:b/>
          <w:bCs/>
          <w:noProof/>
          <w:sz w:val="28"/>
          <w:lang w:val="en-US"/>
        </w:rPr>
        <w:drawing>
          <wp:anchor distT="0" distB="0" distL="114300" distR="114300" simplePos="0" relativeHeight="251655168" behindDoc="0" locked="0" layoutInCell="1" allowOverlap="1" wp14:anchorId="676E950F" wp14:editId="18593E0A">
            <wp:simplePos x="0" y="0"/>
            <wp:positionH relativeFrom="column">
              <wp:posOffset>4187190</wp:posOffset>
            </wp:positionH>
            <wp:positionV relativeFrom="paragraph">
              <wp:posOffset>-890905</wp:posOffset>
            </wp:positionV>
            <wp:extent cx="2458720" cy="925830"/>
            <wp:effectExtent l="0" t="0" r="0" b="7620"/>
            <wp:wrapNone/>
            <wp:docPr id="45" name="Picture 45" descr="http://jobs.ps/upload_files/images/thumbs/3748_wsrc144273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obs.ps/upload_files/images/thumbs/3748_wsrc14427354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872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FFD">
        <w:rPr>
          <w:rFonts w:ascii="Arial" w:hAnsi="Arial" w:cs="Arial"/>
          <w:i/>
          <w:noProof/>
          <w:color w:val="333333"/>
          <w:sz w:val="17"/>
          <w:szCs w:val="17"/>
          <w:lang w:val="en-US"/>
        </w:rPr>
        <w:drawing>
          <wp:anchor distT="0" distB="0" distL="114300" distR="114300" simplePos="0" relativeHeight="251657216" behindDoc="0" locked="0" layoutInCell="1" allowOverlap="1" wp14:anchorId="32ADB417" wp14:editId="4CE2A182">
            <wp:simplePos x="0" y="0"/>
            <wp:positionH relativeFrom="column">
              <wp:posOffset>-920750</wp:posOffset>
            </wp:positionH>
            <wp:positionV relativeFrom="paragraph">
              <wp:posOffset>-909670</wp:posOffset>
            </wp:positionV>
            <wp:extent cx="1408387" cy="960904"/>
            <wp:effectExtent l="0" t="0" r="1905" b="0"/>
            <wp:wrapNone/>
            <wp:docPr id="46" name="Picture 46" descr="EU logo Low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logo Low Resolu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8387" cy="960904"/>
                    </a:xfrm>
                    <a:prstGeom prst="rect">
                      <a:avLst/>
                    </a:prstGeom>
                    <a:noFill/>
                    <a:ln>
                      <a:noFill/>
                    </a:ln>
                  </pic:spPr>
                </pic:pic>
              </a:graphicData>
            </a:graphic>
            <wp14:sizeRelH relativeFrom="page">
              <wp14:pctWidth>0</wp14:pctWidth>
            </wp14:sizeRelH>
            <wp14:sizeRelV relativeFrom="page">
              <wp14:pctHeight>0</wp14:pctHeight>
            </wp14:sizeRelV>
          </wp:anchor>
        </w:drawing>
      </w:r>
      <w:r w:rsidR="00B7018E" w:rsidRPr="00316FFD">
        <w:rPr>
          <w:rFonts w:asciiTheme="majorHAnsi" w:hAnsiTheme="majorHAnsi"/>
          <w:b/>
          <w:smallCaps/>
          <w:noProof/>
          <w:lang w:val="en-US"/>
        </w:rPr>
        <w:drawing>
          <wp:anchor distT="0" distB="0" distL="114300" distR="114300" simplePos="0" relativeHeight="251652096" behindDoc="1" locked="0" layoutInCell="1" allowOverlap="1" wp14:anchorId="2D5AD92F" wp14:editId="114ABB91">
            <wp:simplePos x="0" y="0"/>
            <wp:positionH relativeFrom="column">
              <wp:posOffset>-920096</wp:posOffset>
            </wp:positionH>
            <wp:positionV relativeFrom="paragraph">
              <wp:posOffset>31750</wp:posOffset>
            </wp:positionV>
            <wp:extent cx="7571740" cy="2923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1740" cy="2923540"/>
                    </a:xfrm>
                    <a:prstGeom prst="rect">
                      <a:avLst/>
                    </a:prstGeom>
                    <a:noFill/>
                  </pic:spPr>
                </pic:pic>
              </a:graphicData>
            </a:graphic>
            <wp14:sizeRelH relativeFrom="page">
              <wp14:pctWidth>0</wp14:pctWidth>
            </wp14:sizeRelH>
            <wp14:sizeRelV relativeFrom="page">
              <wp14:pctHeight>0</wp14:pctHeight>
            </wp14:sizeRelV>
          </wp:anchor>
        </w:drawing>
      </w:r>
    </w:p>
    <w:p w:rsidR="00B7018E" w:rsidRPr="00316FFD" w:rsidRDefault="00B7018E">
      <w:pPr>
        <w:rPr>
          <w:rFonts w:asciiTheme="majorHAnsi" w:hAnsiTheme="majorHAnsi"/>
          <w:b/>
          <w:smallCaps/>
          <w:noProof/>
          <w:color w:val="FFFFFF" w:themeColor="background1"/>
          <w:sz w:val="28"/>
          <w:lang w:eastAsia="en-GB"/>
        </w:rPr>
      </w:pPr>
    </w:p>
    <w:p w:rsidR="00B7018E" w:rsidRPr="00316FFD" w:rsidRDefault="00B7018E">
      <w:pPr>
        <w:rPr>
          <w:rFonts w:asciiTheme="majorHAnsi" w:hAnsiTheme="majorHAnsi"/>
          <w:b/>
          <w:smallCaps/>
          <w:noProof/>
          <w:color w:val="FFFFFF" w:themeColor="background1"/>
          <w:sz w:val="28"/>
          <w:lang w:eastAsia="en-GB"/>
        </w:rPr>
      </w:pPr>
    </w:p>
    <w:p w:rsidR="00B7018E" w:rsidRPr="00316FFD" w:rsidRDefault="00B7018E">
      <w:pPr>
        <w:rPr>
          <w:rFonts w:asciiTheme="majorHAnsi" w:hAnsiTheme="majorHAnsi"/>
          <w:b/>
          <w:smallCaps/>
          <w:noProof/>
          <w:color w:val="FFFFFF" w:themeColor="background1"/>
          <w:sz w:val="28"/>
          <w:lang w:eastAsia="en-GB"/>
        </w:rPr>
      </w:pPr>
    </w:p>
    <w:p w:rsidR="00B7018E" w:rsidRPr="00316FFD" w:rsidRDefault="003F4E91" w:rsidP="00B7018E">
      <w:pPr>
        <w:jc w:val="center"/>
        <w:rPr>
          <w:b/>
          <w:smallCaps/>
          <w:noProof/>
          <w:color w:val="FFFFFF" w:themeColor="background1"/>
          <w:sz w:val="48"/>
          <w:szCs w:val="48"/>
          <w:lang w:eastAsia="en-GB"/>
        </w:rPr>
      </w:pPr>
      <w:r w:rsidRPr="00316FFD">
        <w:rPr>
          <w:b/>
          <w:smallCaps/>
          <w:noProof/>
          <w:color w:val="FFFFFF" w:themeColor="background1"/>
          <w:sz w:val="48"/>
          <w:szCs w:val="48"/>
          <w:lang w:eastAsia="en-GB"/>
        </w:rPr>
        <w:t>Survey Report</w:t>
      </w:r>
      <w:r w:rsidR="00B7018E" w:rsidRPr="00316FFD">
        <w:rPr>
          <w:b/>
          <w:smallCaps/>
          <w:noProof/>
          <w:color w:val="FFFFFF" w:themeColor="background1"/>
          <w:sz w:val="48"/>
          <w:szCs w:val="48"/>
          <w:lang w:eastAsia="en-GB"/>
        </w:rPr>
        <w:t xml:space="preserve">: </w:t>
      </w:r>
    </w:p>
    <w:p w:rsidR="00B7018E" w:rsidRPr="00316FFD" w:rsidRDefault="00383C08" w:rsidP="00B7018E">
      <w:pPr>
        <w:jc w:val="center"/>
        <w:rPr>
          <w:b/>
          <w:smallCaps/>
          <w:sz w:val="48"/>
          <w:szCs w:val="48"/>
        </w:rPr>
      </w:pPr>
      <w:r w:rsidRPr="00316FFD">
        <w:rPr>
          <w:b/>
          <w:smallCaps/>
          <w:noProof/>
          <w:color w:val="FFFFFF" w:themeColor="background1"/>
          <w:sz w:val="48"/>
          <w:szCs w:val="48"/>
          <w:lang w:eastAsia="en-GB"/>
        </w:rPr>
        <w:t>Waste Water</w:t>
      </w:r>
    </w:p>
    <w:p w:rsidR="00B7018E" w:rsidRPr="00316FFD" w:rsidRDefault="00B7018E" w:rsidP="00B7018E">
      <w:pPr>
        <w:rPr>
          <w:rFonts w:asciiTheme="majorHAnsi" w:hAnsiTheme="majorHAnsi"/>
          <w:sz w:val="48"/>
          <w:szCs w:val="48"/>
        </w:rPr>
      </w:pPr>
    </w:p>
    <w:p w:rsidR="00B7018E" w:rsidRPr="00316FFD" w:rsidRDefault="00B7018E" w:rsidP="00B7018E">
      <w:pPr>
        <w:rPr>
          <w:rFonts w:asciiTheme="majorHAnsi" w:hAnsiTheme="majorHAnsi"/>
          <w:sz w:val="48"/>
          <w:szCs w:val="48"/>
        </w:rPr>
      </w:pPr>
    </w:p>
    <w:p w:rsidR="00B7018E" w:rsidRPr="00316FFD" w:rsidRDefault="00B7018E" w:rsidP="00B7018E">
      <w:pPr>
        <w:jc w:val="right"/>
        <w:rPr>
          <w:b/>
          <w:color w:val="993366"/>
          <w:szCs w:val="24"/>
        </w:rPr>
      </w:pPr>
      <w:r w:rsidRPr="00316FFD">
        <w:rPr>
          <w:b/>
          <w:color w:val="993366"/>
          <w:szCs w:val="24"/>
        </w:rPr>
        <w:t xml:space="preserve">Establishment and operation of the Water Sector Regulatory Council </w:t>
      </w:r>
    </w:p>
    <w:p w:rsidR="00B7018E" w:rsidRPr="00316FFD" w:rsidRDefault="00B7018E" w:rsidP="00B7018E">
      <w:pPr>
        <w:jc w:val="right"/>
        <w:rPr>
          <w:b/>
          <w:color w:val="1F497D" w:themeColor="text2"/>
          <w:szCs w:val="24"/>
        </w:rPr>
      </w:pPr>
      <w:r w:rsidRPr="00316FFD">
        <w:rPr>
          <w:b/>
          <w:color w:val="1F497D" w:themeColor="text2"/>
          <w:szCs w:val="24"/>
        </w:rPr>
        <w:t>(Wastewater and Desalination Monitoring Program)</w:t>
      </w:r>
    </w:p>
    <w:p w:rsidR="00B7018E" w:rsidRPr="00316FFD" w:rsidRDefault="00B7018E" w:rsidP="00B7018E">
      <w:pPr>
        <w:jc w:val="right"/>
        <w:rPr>
          <w:b/>
          <w:color w:val="1F497D" w:themeColor="text2"/>
          <w:szCs w:val="24"/>
        </w:rPr>
      </w:pPr>
      <w:r w:rsidRPr="00316FFD">
        <w:rPr>
          <w:b/>
          <w:color w:val="1F497D" w:themeColor="text2"/>
          <w:szCs w:val="24"/>
        </w:rPr>
        <w:t>Palestine: West Bank and Gaza Strip</w:t>
      </w:r>
    </w:p>
    <w:p w:rsidR="00B7018E" w:rsidRPr="00316FFD" w:rsidRDefault="00B7018E" w:rsidP="00B7018E">
      <w:pPr>
        <w:jc w:val="right"/>
        <w:rPr>
          <w:b/>
          <w:color w:val="1F497D" w:themeColor="text2"/>
          <w:szCs w:val="24"/>
        </w:rPr>
      </w:pPr>
      <w:r w:rsidRPr="00316FFD">
        <w:rPr>
          <w:b/>
          <w:color w:val="1F497D" w:themeColor="text2"/>
          <w:szCs w:val="24"/>
        </w:rPr>
        <w:t>Framework Contract EuropeAid/127054/C/SER/Multi</w:t>
      </w:r>
    </w:p>
    <w:p w:rsidR="00B7018E" w:rsidRPr="00316FFD" w:rsidRDefault="00B7018E" w:rsidP="00B7018E">
      <w:pPr>
        <w:jc w:val="right"/>
        <w:rPr>
          <w:b/>
          <w:color w:val="1F497D" w:themeColor="text2"/>
          <w:szCs w:val="24"/>
        </w:rPr>
      </w:pPr>
      <w:r w:rsidRPr="00316FFD">
        <w:rPr>
          <w:b/>
          <w:color w:val="1F497D" w:themeColor="text2"/>
          <w:szCs w:val="24"/>
        </w:rPr>
        <w:t>Lot 6: Environment</w:t>
      </w:r>
    </w:p>
    <w:p w:rsidR="00B7018E" w:rsidRPr="00316FFD" w:rsidRDefault="00B7018E" w:rsidP="00B7018E">
      <w:pPr>
        <w:jc w:val="right"/>
        <w:rPr>
          <w:b/>
          <w:szCs w:val="24"/>
        </w:rPr>
      </w:pPr>
      <w:r w:rsidRPr="00316FFD">
        <w:rPr>
          <w:b/>
          <w:color w:val="1F497D" w:themeColor="text2"/>
          <w:szCs w:val="24"/>
        </w:rPr>
        <w:t>Letter of Contract N° 2016/374056</w:t>
      </w:r>
    </w:p>
    <w:p w:rsidR="00FB1C6B" w:rsidRPr="00316FFD" w:rsidRDefault="00FB1C6B" w:rsidP="00B7018E">
      <w:pPr>
        <w:jc w:val="right"/>
        <w:rPr>
          <w:b/>
          <w:szCs w:val="24"/>
        </w:rPr>
      </w:pPr>
    </w:p>
    <w:p w:rsidR="00FB1C6B" w:rsidRPr="00316FFD" w:rsidRDefault="00FB1C6B" w:rsidP="00B7018E">
      <w:pPr>
        <w:jc w:val="right"/>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2085"/>
      </w:tblGrid>
      <w:tr w:rsidR="00FB1C6B" w:rsidRPr="00316FFD" w:rsidTr="00FB1C6B">
        <w:tc>
          <w:tcPr>
            <w:tcW w:w="9856" w:type="dxa"/>
            <w:gridSpan w:val="2"/>
          </w:tcPr>
          <w:p w:rsidR="00FB1C6B" w:rsidRPr="00316FFD" w:rsidRDefault="00FB1C6B" w:rsidP="00FB1C6B">
            <w:pPr>
              <w:spacing w:after="200" w:line="276" w:lineRule="auto"/>
              <w:jc w:val="right"/>
              <w:rPr>
                <w:szCs w:val="24"/>
              </w:rPr>
            </w:pPr>
            <w:r w:rsidRPr="00316FFD">
              <w:rPr>
                <w:b/>
                <w:color w:val="993366"/>
                <w:szCs w:val="24"/>
              </w:rPr>
              <w:t>Project implemented by</w:t>
            </w:r>
          </w:p>
        </w:tc>
      </w:tr>
      <w:tr w:rsidR="00FB1C6B" w:rsidRPr="00316FFD" w:rsidTr="00FB1C6B">
        <w:tc>
          <w:tcPr>
            <w:tcW w:w="7763" w:type="dxa"/>
          </w:tcPr>
          <w:p w:rsidR="00FB1C6B" w:rsidRPr="00316FFD" w:rsidRDefault="00FB1C6B" w:rsidP="00FB1C6B">
            <w:pPr>
              <w:jc w:val="right"/>
              <w:rPr>
                <w:szCs w:val="24"/>
              </w:rPr>
            </w:pPr>
            <w:r w:rsidRPr="00316FFD">
              <w:rPr>
                <w:noProof/>
                <w:lang w:val="en-US"/>
              </w:rPr>
              <w:drawing>
                <wp:inline distT="0" distB="0" distL="0" distR="0" wp14:anchorId="7B0A54D5" wp14:editId="56656132">
                  <wp:extent cx="1009015" cy="588645"/>
                  <wp:effectExtent l="0" t="0" r="635" b="1905"/>
                  <wp:docPr id="4" name="Picture 4" descr="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pic:cNvPicPr>
                            <a:picLocks noChangeAspect="1" noChangeArrowheads="1"/>
                          </pic:cNvPicPr>
                        </pic:nvPicPr>
                        <pic:blipFill>
                          <a:blip r:embed="rId11" cstate="print">
                            <a:extLst>
                              <a:ext uri="{28A0092B-C50C-407E-A947-70E740481C1C}">
                                <a14:useLocalDpi xmlns:a14="http://schemas.microsoft.com/office/drawing/2010/main" val="0"/>
                              </a:ext>
                            </a:extLst>
                          </a:blip>
                          <a:srcRect r="5920" b="3781"/>
                          <a:stretch>
                            <a:fillRect/>
                          </a:stretch>
                        </pic:blipFill>
                        <pic:spPr bwMode="auto">
                          <a:xfrm>
                            <a:off x="0" y="0"/>
                            <a:ext cx="1009015" cy="588645"/>
                          </a:xfrm>
                          <a:prstGeom prst="rect">
                            <a:avLst/>
                          </a:prstGeom>
                          <a:noFill/>
                          <a:ln>
                            <a:noFill/>
                          </a:ln>
                        </pic:spPr>
                      </pic:pic>
                    </a:graphicData>
                  </a:graphic>
                </wp:inline>
              </w:drawing>
            </w:r>
          </w:p>
          <w:p w:rsidR="00FB1C6B" w:rsidRPr="00316FFD" w:rsidRDefault="00FB1C6B" w:rsidP="00FB1C6B">
            <w:pPr>
              <w:rPr>
                <w:szCs w:val="24"/>
              </w:rPr>
            </w:pPr>
          </w:p>
        </w:tc>
        <w:tc>
          <w:tcPr>
            <w:tcW w:w="2093" w:type="dxa"/>
            <w:vAlign w:val="center"/>
          </w:tcPr>
          <w:p w:rsidR="00FB1C6B" w:rsidRPr="00316FFD" w:rsidRDefault="00FB1C6B" w:rsidP="00FB1C6B">
            <w:pPr>
              <w:tabs>
                <w:tab w:val="left" w:pos="1274"/>
              </w:tabs>
              <w:jc w:val="left"/>
              <w:rPr>
                <w:szCs w:val="24"/>
              </w:rPr>
            </w:pPr>
            <w:r w:rsidRPr="00316FFD">
              <w:rPr>
                <w:noProof/>
                <w:szCs w:val="24"/>
                <w:lang w:val="en-US"/>
              </w:rPr>
              <w:drawing>
                <wp:anchor distT="0" distB="0" distL="114300" distR="114300" simplePos="0" relativeHeight="251654144" behindDoc="0" locked="0" layoutInCell="1" allowOverlap="1" wp14:anchorId="0A4E91B6" wp14:editId="03389EBB">
                  <wp:simplePos x="0" y="0"/>
                  <wp:positionH relativeFrom="margin">
                    <wp:posOffset>20955</wp:posOffset>
                  </wp:positionH>
                  <wp:positionV relativeFrom="margin">
                    <wp:posOffset>254635</wp:posOffset>
                  </wp:positionV>
                  <wp:extent cx="1040130" cy="206375"/>
                  <wp:effectExtent l="0" t="0" r="762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0130" cy="206375"/>
                          </a:xfrm>
                          <a:prstGeom prst="rect">
                            <a:avLst/>
                          </a:prstGeom>
                          <a:noFill/>
                        </pic:spPr>
                      </pic:pic>
                    </a:graphicData>
                  </a:graphic>
                  <wp14:sizeRelH relativeFrom="page">
                    <wp14:pctWidth>0</wp14:pctWidth>
                  </wp14:sizeRelH>
                  <wp14:sizeRelV relativeFrom="page">
                    <wp14:pctHeight>0</wp14:pctHeight>
                  </wp14:sizeRelV>
                </wp:anchor>
              </w:drawing>
            </w:r>
          </w:p>
        </w:tc>
      </w:tr>
      <w:tr w:rsidR="00FB1C6B" w:rsidRPr="00316FFD" w:rsidTr="00FB1C6B">
        <w:tc>
          <w:tcPr>
            <w:tcW w:w="9856" w:type="dxa"/>
            <w:gridSpan w:val="2"/>
          </w:tcPr>
          <w:p w:rsidR="00FB1C6B" w:rsidRPr="00316FFD" w:rsidRDefault="00FB1C6B" w:rsidP="00FB1C6B">
            <w:pPr>
              <w:pStyle w:val="Footer"/>
              <w:pBdr>
                <w:top w:val="single" w:sz="8" w:space="1" w:color="943634" w:themeColor="accent2" w:themeShade="BF"/>
              </w:pBdr>
              <w:tabs>
                <w:tab w:val="clear" w:pos="4513"/>
                <w:tab w:val="center" w:pos="5529"/>
              </w:tabs>
              <w:jc w:val="center"/>
              <w:rPr>
                <w:sz w:val="22"/>
              </w:rPr>
            </w:pPr>
            <w:r w:rsidRPr="00316FFD">
              <w:rPr>
                <w:color w:val="1F497D" w:themeColor="text2"/>
              </w:rPr>
              <w:t>Particip-led Consortium comprising: Particip, Adelphi, AETS, Bipro, ELLE, ETI Consulting, Geotest, HTSPE, Milieu, NIRAS, PEMConsult, Poseidon</w:t>
            </w:r>
          </w:p>
        </w:tc>
      </w:tr>
    </w:tbl>
    <w:p w:rsidR="00FB1C6B" w:rsidRPr="00316FFD" w:rsidRDefault="00FB1C6B" w:rsidP="00FB1C6B">
      <w:pPr>
        <w:jc w:val="right"/>
        <w:rPr>
          <w:sz w:val="22"/>
          <w:szCs w:val="48"/>
        </w:rPr>
      </w:pPr>
    </w:p>
    <w:p w:rsidR="00FB1C6B" w:rsidRPr="00316FFD" w:rsidRDefault="00FB1C6B" w:rsidP="00FB1C6B">
      <w:pPr>
        <w:jc w:val="right"/>
        <w:rPr>
          <w:color w:val="993366"/>
          <w:sz w:val="48"/>
          <w:szCs w:val="48"/>
        </w:rPr>
      </w:pPr>
      <w:r w:rsidRPr="00316FFD">
        <w:rPr>
          <w:b/>
          <w:color w:val="993366"/>
          <w:szCs w:val="24"/>
        </w:rPr>
        <w:t>March 2017</w:t>
      </w:r>
    </w:p>
    <w:p w:rsidR="00B7018E" w:rsidRPr="00316FFD" w:rsidRDefault="00B7018E">
      <w:pPr>
        <w:rPr>
          <w:sz w:val="48"/>
          <w:szCs w:val="48"/>
        </w:rPr>
        <w:sectPr w:rsidR="00B7018E" w:rsidRPr="00316FFD" w:rsidSect="00FB1C6B">
          <w:footerReference w:type="default" r:id="rId13"/>
          <w:pgSz w:w="11906" w:h="16838"/>
          <w:pgMar w:top="1417" w:right="849" w:bottom="1134" w:left="1417" w:header="708" w:footer="1101" w:gutter="0"/>
          <w:cols w:space="708"/>
          <w:docGrid w:linePitch="360"/>
        </w:sectPr>
      </w:pPr>
    </w:p>
    <w:p w:rsidR="00B7018E" w:rsidRPr="00316FFD" w:rsidRDefault="00D3568D">
      <w:pPr>
        <w:rPr>
          <w:rFonts w:asciiTheme="majorHAnsi" w:hAnsiTheme="majorHAnsi"/>
          <w:b/>
          <w:color w:val="993366"/>
          <w:sz w:val="28"/>
          <w:szCs w:val="28"/>
        </w:rPr>
      </w:pPr>
      <w:r w:rsidRPr="00316FFD">
        <w:rPr>
          <w:rFonts w:asciiTheme="majorHAnsi" w:hAnsiTheme="majorHAnsi"/>
          <w:b/>
          <w:color w:val="993366"/>
          <w:sz w:val="28"/>
          <w:szCs w:val="28"/>
        </w:rPr>
        <w:lastRenderedPageBreak/>
        <w:t>Table of Contents</w:t>
      </w:r>
    </w:p>
    <w:sdt>
      <w:sdtPr>
        <w:id w:val="1983347041"/>
        <w:docPartObj>
          <w:docPartGallery w:val="Table of Contents"/>
          <w:docPartUnique/>
        </w:docPartObj>
      </w:sdtPr>
      <w:sdtEndPr>
        <w:rPr>
          <w:b/>
          <w:bCs/>
          <w:noProof/>
        </w:rPr>
      </w:sdtEndPr>
      <w:sdtContent>
        <w:p w:rsidR="00ED41B5" w:rsidRPr="00316FFD" w:rsidRDefault="007B3324">
          <w:pPr>
            <w:pStyle w:val="TOC1"/>
            <w:tabs>
              <w:tab w:val="right" w:leader="dot" w:pos="9630"/>
            </w:tabs>
            <w:rPr>
              <w:rFonts w:eastAsiaTheme="minorEastAsia"/>
              <w:noProof/>
              <w:sz w:val="22"/>
              <w:lang w:eastAsia="en-GB"/>
            </w:rPr>
          </w:pPr>
          <w:r w:rsidRPr="00316FFD">
            <w:fldChar w:fldCharType="begin"/>
          </w:r>
          <w:r w:rsidRPr="00316FFD">
            <w:instrText xml:space="preserve"> TOC \o "1-3" \h \z \u </w:instrText>
          </w:r>
          <w:r w:rsidRPr="00316FFD">
            <w:fldChar w:fldCharType="separate"/>
          </w:r>
          <w:hyperlink w:anchor="_Toc477355823" w:history="1">
            <w:r w:rsidR="00ED41B5" w:rsidRPr="00316FFD">
              <w:rPr>
                <w:rStyle w:val="Hyperlink"/>
                <w:noProof/>
              </w:rPr>
              <w:t>Acronyms and Abbreviations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_Toc477355823 \h </w:instrText>
            </w:r>
            <w:r w:rsidR="00ED41B5" w:rsidRPr="00316FFD">
              <w:rPr>
                <w:noProof/>
                <w:webHidden/>
              </w:rPr>
            </w:r>
            <w:r w:rsidR="00ED41B5" w:rsidRPr="00316FFD">
              <w:rPr>
                <w:noProof/>
                <w:webHidden/>
              </w:rPr>
              <w:fldChar w:fldCharType="separate"/>
            </w:r>
            <w:r w:rsidR="003337EA">
              <w:rPr>
                <w:noProof/>
                <w:webHidden/>
              </w:rPr>
              <w:t>6</w:t>
            </w:r>
            <w:r w:rsidR="00ED41B5" w:rsidRPr="00316FFD">
              <w:rPr>
                <w:noProof/>
                <w:webHidden/>
              </w:rPr>
              <w:fldChar w:fldCharType="end"/>
            </w:r>
          </w:hyperlink>
        </w:p>
        <w:p w:rsidR="00ED41B5" w:rsidRPr="00316FFD" w:rsidRDefault="007C5879">
          <w:pPr>
            <w:pStyle w:val="TOC1"/>
            <w:tabs>
              <w:tab w:val="left" w:pos="440"/>
              <w:tab w:val="right" w:leader="dot" w:pos="9630"/>
            </w:tabs>
            <w:rPr>
              <w:rFonts w:eastAsiaTheme="minorEastAsia"/>
              <w:noProof/>
              <w:sz w:val="22"/>
              <w:lang w:eastAsia="en-GB"/>
            </w:rPr>
          </w:pPr>
          <w:hyperlink w:anchor="_Toc477355824" w:history="1">
            <w:r w:rsidR="00ED41B5" w:rsidRPr="00316FFD">
              <w:rPr>
                <w:rStyle w:val="Hyperlink"/>
                <w:noProof/>
              </w:rPr>
              <w:t>1.</w:t>
            </w:r>
            <w:r w:rsidR="00ED41B5" w:rsidRPr="00316FFD">
              <w:rPr>
                <w:rFonts w:eastAsiaTheme="minorEastAsia"/>
                <w:noProof/>
                <w:sz w:val="22"/>
                <w:lang w:eastAsia="en-GB"/>
              </w:rPr>
              <w:tab/>
            </w:r>
            <w:r w:rsidR="00ED41B5" w:rsidRPr="00316FFD">
              <w:rPr>
                <w:rStyle w:val="Hyperlink"/>
                <w:noProof/>
              </w:rPr>
              <w:t>Introduction</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_Toc477355824 \h </w:instrText>
            </w:r>
            <w:r w:rsidR="00ED41B5" w:rsidRPr="00316FFD">
              <w:rPr>
                <w:noProof/>
                <w:webHidden/>
              </w:rPr>
            </w:r>
            <w:r w:rsidR="00ED41B5" w:rsidRPr="00316FFD">
              <w:rPr>
                <w:noProof/>
                <w:webHidden/>
              </w:rPr>
              <w:fldChar w:fldCharType="separate"/>
            </w:r>
            <w:r w:rsidR="003337EA">
              <w:rPr>
                <w:noProof/>
                <w:webHidden/>
              </w:rPr>
              <w:t>7</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25" w:history="1">
            <w:r w:rsidR="00ED41B5" w:rsidRPr="00316FFD">
              <w:rPr>
                <w:rStyle w:val="Hyperlink"/>
                <w:noProof/>
              </w:rPr>
              <w:t>1.1</w:t>
            </w:r>
            <w:r w:rsidR="00ED41B5" w:rsidRPr="00316FFD">
              <w:rPr>
                <w:rFonts w:eastAsiaTheme="minorEastAsia"/>
                <w:noProof/>
                <w:sz w:val="22"/>
                <w:lang w:eastAsia="en-GB"/>
              </w:rPr>
              <w:tab/>
            </w:r>
            <w:r w:rsidR="00ED41B5" w:rsidRPr="00316FFD">
              <w:rPr>
                <w:rStyle w:val="Hyperlink"/>
                <w:noProof/>
              </w:rPr>
              <w:t>Background</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_Toc477355825 \h </w:instrText>
            </w:r>
            <w:r w:rsidR="00ED41B5" w:rsidRPr="00316FFD">
              <w:rPr>
                <w:noProof/>
                <w:webHidden/>
              </w:rPr>
            </w:r>
            <w:r w:rsidR="00ED41B5" w:rsidRPr="00316FFD">
              <w:rPr>
                <w:noProof/>
                <w:webHidden/>
              </w:rPr>
              <w:fldChar w:fldCharType="separate"/>
            </w:r>
            <w:r w:rsidR="003337EA">
              <w:rPr>
                <w:noProof/>
                <w:webHidden/>
              </w:rPr>
              <w:t>7</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26" w:history="1">
            <w:r w:rsidR="00ED41B5" w:rsidRPr="00316FFD">
              <w:rPr>
                <w:rStyle w:val="Hyperlink"/>
                <w:noProof/>
                <w:lang w:val="en-US"/>
              </w:rPr>
              <w:t>1.2</w:t>
            </w:r>
            <w:r w:rsidR="00ED41B5" w:rsidRPr="00316FFD">
              <w:rPr>
                <w:rFonts w:eastAsiaTheme="minorEastAsia"/>
                <w:noProof/>
                <w:sz w:val="22"/>
                <w:lang w:eastAsia="en-GB"/>
              </w:rPr>
              <w:tab/>
            </w:r>
            <w:r w:rsidR="00ED41B5" w:rsidRPr="00316FFD">
              <w:rPr>
                <w:rStyle w:val="Hyperlink"/>
                <w:noProof/>
                <w:lang w:val="en-US"/>
              </w:rPr>
              <w:t>Objectives of baseline study</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_Toc477355826 \h </w:instrText>
            </w:r>
            <w:r w:rsidR="00ED41B5" w:rsidRPr="00316FFD">
              <w:rPr>
                <w:noProof/>
                <w:webHidden/>
              </w:rPr>
            </w:r>
            <w:r w:rsidR="00ED41B5" w:rsidRPr="00316FFD">
              <w:rPr>
                <w:noProof/>
                <w:webHidden/>
              </w:rPr>
              <w:fldChar w:fldCharType="separate"/>
            </w:r>
            <w:r w:rsidR="003337EA">
              <w:rPr>
                <w:noProof/>
                <w:webHidden/>
              </w:rPr>
              <w:t>7</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27" w:history="1">
            <w:r w:rsidR="00ED41B5" w:rsidRPr="00316FFD">
              <w:rPr>
                <w:rStyle w:val="Hyperlink"/>
                <w:noProof/>
              </w:rPr>
              <w:t>1.3</w:t>
            </w:r>
            <w:r w:rsidR="00ED41B5" w:rsidRPr="00316FFD">
              <w:rPr>
                <w:rFonts w:eastAsiaTheme="minorEastAsia"/>
                <w:noProof/>
                <w:sz w:val="22"/>
                <w:lang w:eastAsia="en-GB"/>
              </w:rPr>
              <w:tab/>
            </w:r>
            <w:r w:rsidR="00ED41B5" w:rsidRPr="00316FFD">
              <w:rPr>
                <w:rStyle w:val="Hyperlink"/>
                <w:noProof/>
              </w:rPr>
              <w:t>Survey Report Components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_Toc477355827 \h </w:instrText>
            </w:r>
            <w:r w:rsidR="00ED41B5" w:rsidRPr="00316FFD">
              <w:rPr>
                <w:noProof/>
                <w:webHidden/>
              </w:rPr>
            </w:r>
            <w:r w:rsidR="00ED41B5" w:rsidRPr="00316FFD">
              <w:rPr>
                <w:noProof/>
                <w:webHidden/>
              </w:rPr>
              <w:fldChar w:fldCharType="separate"/>
            </w:r>
            <w:r w:rsidR="003337EA">
              <w:rPr>
                <w:noProof/>
                <w:webHidden/>
              </w:rPr>
              <w:t>8</w:t>
            </w:r>
            <w:r w:rsidR="00ED41B5" w:rsidRPr="00316FFD">
              <w:rPr>
                <w:noProof/>
                <w:webHidden/>
              </w:rPr>
              <w:fldChar w:fldCharType="end"/>
            </w:r>
          </w:hyperlink>
        </w:p>
        <w:p w:rsidR="00ED41B5" w:rsidRPr="00316FFD" w:rsidRDefault="007C5879">
          <w:pPr>
            <w:pStyle w:val="TOC1"/>
            <w:tabs>
              <w:tab w:val="left" w:pos="440"/>
              <w:tab w:val="right" w:leader="dot" w:pos="9630"/>
            </w:tabs>
            <w:rPr>
              <w:rFonts w:eastAsiaTheme="minorEastAsia"/>
              <w:noProof/>
              <w:sz w:val="22"/>
              <w:lang w:eastAsia="en-GB"/>
            </w:rPr>
          </w:pPr>
          <w:hyperlink w:anchor="_Toc477355828" w:history="1">
            <w:r w:rsidR="00ED41B5" w:rsidRPr="00316FFD">
              <w:rPr>
                <w:rStyle w:val="Hyperlink"/>
                <w:noProof/>
              </w:rPr>
              <w:t>2.</w:t>
            </w:r>
            <w:r w:rsidR="00ED41B5" w:rsidRPr="00316FFD">
              <w:rPr>
                <w:rFonts w:eastAsiaTheme="minorEastAsia"/>
                <w:noProof/>
                <w:sz w:val="22"/>
                <w:lang w:eastAsia="en-GB"/>
              </w:rPr>
              <w:tab/>
            </w:r>
            <w:r w:rsidR="00ED41B5" w:rsidRPr="00316FFD">
              <w:rPr>
                <w:rStyle w:val="Hyperlink"/>
                <w:noProof/>
              </w:rPr>
              <w:t>Study Plan and Methodology</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_Toc477355828 \h </w:instrText>
            </w:r>
            <w:r w:rsidR="00ED41B5" w:rsidRPr="00316FFD">
              <w:rPr>
                <w:noProof/>
                <w:webHidden/>
              </w:rPr>
            </w:r>
            <w:r w:rsidR="00ED41B5" w:rsidRPr="00316FFD">
              <w:rPr>
                <w:noProof/>
                <w:webHidden/>
              </w:rPr>
              <w:fldChar w:fldCharType="separate"/>
            </w:r>
            <w:r w:rsidR="003337EA">
              <w:rPr>
                <w:noProof/>
                <w:webHidden/>
              </w:rPr>
              <w:t>9</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29" w:history="1">
            <w:r w:rsidR="00ED41B5" w:rsidRPr="00316FFD">
              <w:rPr>
                <w:rStyle w:val="Hyperlink"/>
                <w:noProof/>
                <w:lang w:val="en-US"/>
              </w:rPr>
              <w:t>2.1</w:t>
            </w:r>
            <w:r w:rsidR="00ED41B5" w:rsidRPr="00316FFD">
              <w:rPr>
                <w:rFonts w:eastAsiaTheme="minorEastAsia"/>
                <w:noProof/>
                <w:sz w:val="22"/>
                <w:lang w:eastAsia="en-GB"/>
              </w:rPr>
              <w:tab/>
            </w:r>
            <w:r w:rsidR="00ED41B5" w:rsidRPr="00316FFD">
              <w:rPr>
                <w:rStyle w:val="Hyperlink"/>
                <w:noProof/>
                <w:lang w:val="en-US"/>
              </w:rPr>
              <w:t>Introduction</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_Toc477355829 \h </w:instrText>
            </w:r>
            <w:r w:rsidR="00ED41B5" w:rsidRPr="00316FFD">
              <w:rPr>
                <w:noProof/>
                <w:webHidden/>
              </w:rPr>
            </w:r>
            <w:r w:rsidR="00ED41B5" w:rsidRPr="00316FFD">
              <w:rPr>
                <w:noProof/>
                <w:webHidden/>
              </w:rPr>
              <w:fldChar w:fldCharType="separate"/>
            </w:r>
            <w:r w:rsidR="003337EA">
              <w:rPr>
                <w:noProof/>
                <w:webHidden/>
              </w:rPr>
              <w:t>9</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30" w:history="1">
            <w:r w:rsidR="00ED41B5" w:rsidRPr="00316FFD">
              <w:rPr>
                <w:rStyle w:val="Hyperlink"/>
                <w:noProof/>
                <w:lang w:val="en-US"/>
              </w:rPr>
              <w:t>2.2</w:t>
            </w:r>
            <w:r w:rsidR="00ED41B5" w:rsidRPr="00316FFD">
              <w:rPr>
                <w:rFonts w:eastAsiaTheme="minorEastAsia"/>
                <w:noProof/>
                <w:sz w:val="22"/>
                <w:lang w:eastAsia="en-GB"/>
              </w:rPr>
              <w:tab/>
            </w:r>
            <w:r w:rsidR="00ED41B5" w:rsidRPr="00316FFD">
              <w:rPr>
                <w:rStyle w:val="Hyperlink"/>
                <w:noProof/>
                <w:lang w:val="en-US"/>
              </w:rPr>
              <w:t>Survey implementation</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_Toc477355830 \h </w:instrText>
            </w:r>
            <w:r w:rsidR="00ED41B5" w:rsidRPr="00316FFD">
              <w:rPr>
                <w:noProof/>
                <w:webHidden/>
              </w:rPr>
            </w:r>
            <w:r w:rsidR="00ED41B5" w:rsidRPr="00316FFD">
              <w:rPr>
                <w:noProof/>
                <w:webHidden/>
              </w:rPr>
              <w:fldChar w:fldCharType="separate"/>
            </w:r>
            <w:r w:rsidR="003337EA">
              <w:rPr>
                <w:noProof/>
                <w:webHidden/>
              </w:rPr>
              <w:t>9</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31" w:history="1">
            <w:r w:rsidR="00ED41B5" w:rsidRPr="00316FFD">
              <w:rPr>
                <w:rStyle w:val="Hyperlink"/>
                <w:noProof/>
                <w:lang w:val="en-US"/>
              </w:rPr>
              <w:t>2.3</w:t>
            </w:r>
            <w:r w:rsidR="00ED41B5" w:rsidRPr="00316FFD">
              <w:rPr>
                <w:rFonts w:eastAsiaTheme="minorEastAsia"/>
                <w:noProof/>
                <w:sz w:val="22"/>
                <w:lang w:eastAsia="en-GB"/>
              </w:rPr>
              <w:tab/>
            </w:r>
            <w:r w:rsidR="00ED41B5" w:rsidRPr="00316FFD">
              <w:rPr>
                <w:rStyle w:val="Hyperlink"/>
                <w:noProof/>
                <w:lang w:val="en-US"/>
              </w:rPr>
              <w:t>Survey and data Collection limitations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_Toc477355831 \h </w:instrText>
            </w:r>
            <w:r w:rsidR="00ED41B5" w:rsidRPr="00316FFD">
              <w:rPr>
                <w:noProof/>
                <w:webHidden/>
              </w:rPr>
            </w:r>
            <w:r w:rsidR="00ED41B5" w:rsidRPr="00316FFD">
              <w:rPr>
                <w:noProof/>
                <w:webHidden/>
              </w:rPr>
              <w:fldChar w:fldCharType="separate"/>
            </w:r>
            <w:r w:rsidR="003337EA">
              <w:rPr>
                <w:noProof/>
                <w:webHidden/>
              </w:rPr>
              <w:t>9</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32" w:history="1">
            <w:r w:rsidR="00ED41B5" w:rsidRPr="00316FFD">
              <w:rPr>
                <w:rStyle w:val="Hyperlink"/>
                <w:noProof/>
                <w:lang w:val="en-US"/>
              </w:rPr>
              <w:t>2.4</w:t>
            </w:r>
            <w:r w:rsidR="00ED41B5" w:rsidRPr="00316FFD">
              <w:rPr>
                <w:rFonts w:eastAsiaTheme="minorEastAsia"/>
                <w:noProof/>
                <w:sz w:val="22"/>
                <w:lang w:eastAsia="en-GB"/>
              </w:rPr>
              <w:tab/>
            </w:r>
            <w:r w:rsidR="00ED41B5" w:rsidRPr="00316FFD">
              <w:rPr>
                <w:rStyle w:val="Hyperlink"/>
                <w:noProof/>
                <w:lang w:val="en-US"/>
              </w:rPr>
              <w:t>Challenges and Difficulties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_Toc477355832 \h </w:instrText>
            </w:r>
            <w:r w:rsidR="00ED41B5" w:rsidRPr="00316FFD">
              <w:rPr>
                <w:noProof/>
                <w:webHidden/>
              </w:rPr>
            </w:r>
            <w:r w:rsidR="00ED41B5" w:rsidRPr="00316FFD">
              <w:rPr>
                <w:noProof/>
                <w:webHidden/>
              </w:rPr>
              <w:fldChar w:fldCharType="separate"/>
            </w:r>
            <w:r w:rsidR="003337EA">
              <w:rPr>
                <w:noProof/>
                <w:webHidden/>
              </w:rPr>
              <w:t>9</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33" w:history="1">
            <w:r w:rsidR="00ED41B5" w:rsidRPr="00316FFD">
              <w:rPr>
                <w:rStyle w:val="Hyperlink"/>
                <w:noProof/>
                <w:lang w:val="en-US"/>
              </w:rPr>
              <w:t>2.5</w:t>
            </w:r>
            <w:r w:rsidR="00ED41B5" w:rsidRPr="00316FFD">
              <w:rPr>
                <w:rFonts w:eastAsiaTheme="minorEastAsia"/>
                <w:noProof/>
                <w:sz w:val="22"/>
                <w:lang w:eastAsia="en-GB"/>
              </w:rPr>
              <w:tab/>
            </w:r>
            <w:r w:rsidR="00ED41B5" w:rsidRPr="00316FFD">
              <w:rPr>
                <w:rStyle w:val="Hyperlink"/>
                <w:noProof/>
                <w:lang w:val="en-US"/>
              </w:rPr>
              <w:t>Raw Data</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_Toc477355833 \h </w:instrText>
            </w:r>
            <w:r w:rsidR="00ED41B5" w:rsidRPr="00316FFD">
              <w:rPr>
                <w:noProof/>
                <w:webHidden/>
              </w:rPr>
            </w:r>
            <w:r w:rsidR="00ED41B5" w:rsidRPr="00316FFD">
              <w:rPr>
                <w:noProof/>
                <w:webHidden/>
              </w:rPr>
              <w:fldChar w:fldCharType="separate"/>
            </w:r>
            <w:r w:rsidR="003337EA">
              <w:rPr>
                <w:noProof/>
                <w:webHidden/>
              </w:rPr>
              <w:t>10</w:t>
            </w:r>
            <w:r w:rsidR="00ED41B5" w:rsidRPr="00316FFD">
              <w:rPr>
                <w:noProof/>
                <w:webHidden/>
              </w:rPr>
              <w:fldChar w:fldCharType="end"/>
            </w:r>
          </w:hyperlink>
        </w:p>
        <w:p w:rsidR="00ED41B5" w:rsidRPr="00316FFD" w:rsidRDefault="007C5879">
          <w:pPr>
            <w:pStyle w:val="TOC1"/>
            <w:tabs>
              <w:tab w:val="left" w:pos="440"/>
              <w:tab w:val="right" w:leader="dot" w:pos="9630"/>
            </w:tabs>
            <w:rPr>
              <w:rFonts w:eastAsiaTheme="minorEastAsia"/>
              <w:noProof/>
              <w:sz w:val="22"/>
              <w:lang w:eastAsia="en-GB"/>
            </w:rPr>
          </w:pPr>
          <w:hyperlink w:anchor="_Toc477355834" w:history="1">
            <w:r w:rsidR="00ED41B5" w:rsidRPr="00316FFD">
              <w:rPr>
                <w:rStyle w:val="Hyperlink"/>
                <w:noProof/>
                <w:lang w:val="en-US"/>
              </w:rPr>
              <w:t>3.</w:t>
            </w:r>
            <w:r w:rsidR="00ED41B5" w:rsidRPr="00316FFD">
              <w:rPr>
                <w:rFonts w:eastAsiaTheme="minorEastAsia"/>
                <w:noProof/>
                <w:sz w:val="22"/>
                <w:lang w:eastAsia="en-GB"/>
              </w:rPr>
              <w:tab/>
            </w:r>
            <w:r w:rsidR="00ED41B5" w:rsidRPr="00316FFD">
              <w:rPr>
                <w:rStyle w:val="Hyperlink"/>
                <w:noProof/>
                <w:lang w:val="en-US"/>
              </w:rPr>
              <w:t>Service Providers (SPs)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_Toc477355834 \h </w:instrText>
            </w:r>
            <w:r w:rsidR="00ED41B5" w:rsidRPr="00316FFD">
              <w:rPr>
                <w:noProof/>
                <w:webHidden/>
              </w:rPr>
            </w:r>
            <w:r w:rsidR="00ED41B5" w:rsidRPr="00316FFD">
              <w:rPr>
                <w:noProof/>
                <w:webHidden/>
              </w:rPr>
              <w:fldChar w:fldCharType="separate"/>
            </w:r>
            <w:r w:rsidR="003337EA">
              <w:rPr>
                <w:noProof/>
                <w:webHidden/>
              </w:rPr>
              <w:t>11</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35" w:history="1">
            <w:r w:rsidR="00ED41B5" w:rsidRPr="00316FFD">
              <w:rPr>
                <w:rStyle w:val="Hyperlink"/>
                <w:noProof/>
                <w:lang w:val="en-US"/>
              </w:rPr>
              <w:t>3.1</w:t>
            </w:r>
            <w:r w:rsidR="00ED41B5" w:rsidRPr="00316FFD">
              <w:rPr>
                <w:rFonts w:eastAsiaTheme="minorEastAsia"/>
                <w:noProof/>
                <w:sz w:val="22"/>
                <w:lang w:eastAsia="en-GB"/>
              </w:rPr>
              <w:tab/>
            </w:r>
            <w:r w:rsidR="00ED41B5" w:rsidRPr="00316FFD">
              <w:rPr>
                <w:rStyle w:val="Hyperlink"/>
                <w:noProof/>
                <w:lang w:val="en-US"/>
              </w:rPr>
              <w:t>WW Service Providers in West Bank and Gaza Strip</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_Toc477355835 \h </w:instrText>
            </w:r>
            <w:r w:rsidR="00ED41B5" w:rsidRPr="00316FFD">
              <w:rPr>
                <w:noProof/>
                <w:webHidden/>
              </w:rPr>
            </w:r>
            <w:r w:rsidR="00ED41B5" w:rsidRPr="00316FFD">
              <w:rPr>
                <w:noProof/>
                <w:webHidden/>
              </w:rPr>
              <w:fldChar w:fldCharType="separate"/>
            </w:r>
            <w:r w:rsidR="003337EA">
              <w:rPr>
                <w:noProof/>
                <w:webHidden/>
              </w:rPr>
              <w:t>11</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36" w:history="1">
            <w:r w:rsidR="00ED41B5" w:rsidRPr="00316FFD">
              <w:rPr>
                <w:rStyle w:val="Hyperlink"/>
                <w:noProof/>
                <w:lang w:val="en-US"/>
              </w:rPr>
              <w:t>3.2</w:t>
            </w:r>
            <w:r w:rsidR="00ED41B5" w:rsidRPr="00316FFD">
              <w:rPr>
                <w:rFonts w:eastAsiaTheme="minorEastAsia"/>
                <w:noProof/>
                <w:sz w:val="22"/>
                <w:lang w:eastAsia="en-GB"/>
              </w:rPr>
              <w:tab/>
            </w:r>
            <w:r w:rsidR="00ED41B5" w:rsidRPr="00316FFD">
              <w:rPr>
                <w:rStyle w:val="Hyperlink"/>
                <w:noProof/>
                <w:lang w:val="en-US"/>
              </w:rPr>
              <w:t>Service Providers Categorization</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_Toc477355836 \h </w:instrText>
            </w:r>
            <w:r w:rsidR="00ED41B5" w:rsidRPr="00316FFD">
              <w:rPr>
                <w:noProof/>
                <w:webHidden/>
              </w:rPr>
            </w:r>
            <w:r w:rsidR="00ED41B5" w:rsidRPr="00316FFD">
              <w:rPr>
                <w:noProof/>
                <w:webHidden/>
              </w:rPr>
              <w:fldChar w:fldCharType="separate"/>
            </w:r>
            <w:r w:rsidR="003337EA">
              <w:rPr>
                <w:noProof/>
                <w:webHidden/>
              </w:rPr>
              <w:t>13</w:t>
            </w:r>
            <w:r w:rsidR="00ED41B5" w:rsidRPr="00316FFD">
              <w:rPr>
                <w:noProof/>
                <w:webHidden/>
              </w:rPr>
              <w:fldChar w:fldCharType="end"/>
            </w:r>
          </w:hyperlink>
        </w:p>
        <w:p w:rsidR="00ED41B5" w:rsidRPr="00316FFD" w:rsidRDefault="007C5879">
          <w:pPr>
            <w:pStyle w:val="TOC2"/>
            <w:rPr>
              <w:rFonts w:eastAsiaTheme="minorEastAsia"/>
              <w:noProof/>
              <w:sz w:val="22"/>
              <w:lang w:eastAsia="en-GB"/>
            </w:rPr>
          </w:pPr>
          <w:hyperlink w:anchor="_Toc477355837" w:history="1">
            <w:r w:rsidR="00ED41B5" w:rsidRPr="00316FFD">
              <w:rPr>
                <w:rStyle w:val="Hyperlink"/>
                <w:noProof/>
                <w:lang w:val="en-US"/>
              </w:rPr>
              <w:t>3.3</w:t>
            </w:r>
            <w:r w:rsidR="00ED41B5" w:rsidRPr="00316FFD">
              <w:rPr>
                <w:rFonts w:eastAsiaTheme="minorEastAsia"/>
                <w:noProof/>
                <w:sz w:val="22"/>
                <w:lang w:eastAsia="en-GB"/>
              </w:rPr>
              <w:tab/>
            </w:r>
            <w:r w:rsidR="00ED41B5" w:rsidRPr="00316FFD">
              <w:rPr>
                <w:rStyle w:val="Hyperlink"/>
                <w:noProof/>
                <w:lang w:val="en-US"/>
              </w:rPr>
              <w:t>SPs WW Organization Structure and strategic plans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_Toc477355837 \h </w:instrText>
            </w:r>
            <w:r w:rsidR="00ED41B5" w:rsidRPr="00316FFD">
              <w:rPr>
                <w:noProof/>
                <w:webHidden/>
              </w:rPr>
            </w:r>
            <w:r w:rsidR="00ED41B5" w:rsidRPr="00316FFD">
              <w:rPr>
                <w:noProof/>
                <w:webHidden/>
              </w:rPr>
              <w:fldChar w:fldCharType="separate"/>
            </w:r>
            <w:r w:rsidR="003337EA">
              <w:rPr>
                <w:noProof/>
                <w:webHidden/>
              </w:rPr>
              <w:t>14</w:t>
            </w:r>
            <w:r w:rsidR="00ED41B5" w:rsidRPr="00316FFD">
              <w:rPr>
                <w:noProof/>
                <w:webHidden/>
              </w:rPr>
              <w:fldChar w:fldCharType="end"/>
            </w:r>
          </w:hyperlink>
        </w:p>
        <w:p w:rsidR="00ED41B5" w:rsidRPr="00316FFD" w:rsidRDefault="00850D0D">
          <w:pPr>
            <w:pStyle w:val="TOC2"/>
            <w:rPr>
              <w:rFonts w:eastAsiaTheme="minorEastAsia"/>
              <w:noProof/>
              <w:sz w:val="22"/>
              <w:lang w:eastAsia="en-GB"/>
            </w:rPr>
          </w:pPr>
          <w:hyperlink w:anchor="_Toc477355838" w:history="1">
            <w:r w:rsidR="00ED41B5" w:rsidRPr="00316FFD">
              <w:rPr>
                <w:rStyle w:val="Hyperlink"/>
                <w:noProof/>
                <w:lang w:val="en-US"/>
              </w:rPr>
              <w:t>3.4</w:t>
            </w:r>
            <w:r w:rsidR="00ED41B5" w:rsidRPr="00316FFD">
              <w:rPr>
                <w:rFonts w:eastAsiaTheme="minorEastAsia"/>
                <w:noProof/>
                <w:sz w:val="22"/>
                <w:lang w:eastAsia="en-GB"/>
              </w:rPr>
              <w:tab/>
            </w:r>
            <w:r w:rsidR="00ED41B5" w:rsidRPr="00316FFD">
              <w:rPr>
                <w:rStyle w:val="Hyperlink"/>
                <w:noProof/>
                <w:lang w:val="en-US"/>
              </w:rPr>
              <w:t>Wastewater SPs Employees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_Toc477355838 \h </w:instrText>
            </w:r>
            <w:r w:rsidR="00ED41B5" w:rsidRPr="00316FFD">
              <w:rPr>
                <w:noProof/>
                <w:webHidden/>
              </w:rPr>
            </w:r>
            <w:r w:rsidR="00ED41B5" w:rsidRPr="00316FFD">
              <w:rPr>
                <w:noProof/>
                <w:webHidden/>
              </w:rPr>
              <w:fldChar w:fldCharType="separate"/>
            </w:r>
            <w:r w:rsidR="003337EA">
              <w:rPr>
                <w:noProof/>
                <w:webHidden/>
              </w:rPr>
              <w:t>16</w:t>
            </w:r>
            <w:r w:rsidR="00ED41B5" w:rsidRPr="00316FFD">
              <w:rPr>
                <w:noProof/>
                <w:webHidden/>
              </w:rPr>
              <w:fldChar w:fldCharType="end"/>
            </w:r>
          </w:hyperlink>
        </w:p>
        <w:p w:rsidR="00ED41B5" w:rsidRPr="00316FFD" w:rsidRDefault="00850D0D">
          <w:pPr>
            <w:pStyle w:val="TOC2"/>
            <w:rPr>
              <w:rFonts w:eastAsiaTheme="minorEastAsia"/>
              <w:noProof/>
              <w:sz w:val="22"/>
              <w:lang w:eastAsia="en-GB"/>
            </w:rPr>
          </w:pPr>
          <w:hyperlink w:anchor="_Toc477355839" w:history="1">
            <w:r w:rsidR="00ED41B5" w:rsidRPr="00316FFD">
              <w:rPr>
                <w:rStyle w:val="Hyperlink"/>
                <w:noProof/>
                <w:lang w:val="en-US"/>
              </w:rPr>
              <w:t>3.5</w:t>
            </w:r>
            <w:r w:rsidR="00ED41B5" w:rsidRPr="00316FFD">
              <w:rPr>
                <w:rFonts w:eastAsiaTheme="minorEastAsia"/>
                <w:noProof/>
                <w:sz w:val="22"/>
                <w:lang w:eastAsia="en-GB"/>
              </w:rPr>
              <w:tab/>
            </w:r>
            <w:r w:rsidR="00ED41B5" w:rsidRPr="00316FFD">
              <w:rPr>
                <w:rStyle w:val="Hyperlink"/>
                <w:noProof/>
                <w:lang w:val="en-US"/>
              </w:rPr>
              <w:t>Complaints System and Emergency Calls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_Toc477355839 \h </w:instrText>
            </w:r>
            <w:r w:rsidR="00ED41B5" w:rsidRPr="00316FFD">
              <w:rPr>
                <w:noProof/>
                <w:webHidden/>
              </w:rPr>
            </w:r>
            <w:r w:rsidR="00ED41B5" w:rsidRPr="00316FFD">
              <w:rPr>
                <w:noProof/>
                <w:webHidden/>
              </w:rPr>
              <w:fldChar w:fldCharType="separate"/>
            </w:r>
            <w:r w:rsidR="003337EA">
              <w:rPr>
                <w:noProof/>
                <w:webHidden/>
              </w:rPr>
              <w:t>17</w:t>
            </w:r>
            <w:r w:rsidR="00ED41B5" w:rsidRPr="00316FFD">
              <w:rPr>
                <w:noProof/>
                <w:webHidden/>
              </w:rPr>
              <w:fldChar w:fldCharType="end"/>
            </w:r>
          </w:hyperlink>
        </w:p>
        <w:p w:rsidR="00ED41B5" w:rsidRPr="00316FFD" w:rsidRDefault="00850D0D">
          <w:pPr>
            <w:pStyle w:val="TOC2"/>
            <w:rPr>
              <w:rFonts w:eastAsiaTheme="minorEastAsia"/>
              <w:noProof/>
              <w:sz w:val="22"/>
              <w:lang w:eastAsia="en-GB"/>
            </w:rPr>
          </w:pPr>
          <w:hyperlink w:anchor="_Toc477355840" w:history="1">
            <w:r w:rsidR="00ED41B5" w:rsidRPr="00316FFD">
              <w:rPr>
                <w:rStyle w:val="Hyperlink"/>
                <w:noProof/>
                <w:lang w:val="en-US"/>
              </w:rPr>
              <w:t>3.6</w:t>
            </w:r>
            <w:r w:rsidR="00ED41B5" w:rsidRPr="00316FFD">
              <w:rPr>
                <w:rFonts w:eastAsiaTheme="minorEastAsia"/>
                <w:noProof/>
                <w:sz w:val="22"/>
                <w:lang w:eastAsia="en-GB"/>
              </w:rPr>
              <w:tab/>
            </w:r>
            <w:r w:rsidR="00ED41B5" w:rsidRPr="00316FFD">
              <w:rPr>
                <w:rStyle w:val="Hyperlink"/>
                <w:noProof/>
                <w:lang w:val="en-US"/>
              </w:rPr>
              <w:t>Capacity Building and Training</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_Toc477355840 \h </w:instrText>
            </w:r>
            <w:r w:rsidR="00ED41B5" w:rsidRPr="00316FFD">
              <w:rPr>
                <w:noProof/>
                <w:webHidden/>
              </w:rPr>
            </w:r>
            <w:r w:rsidR="00ED41B5" w:rsidRPr="00316FFD">
              <w:rPr>
                <w:noProof/>
                <w:webHidden/>
              </w:rPr>
              <w:fldChar w:fldCharType="separate"/>
            </w:r>
            <w:r w:rsidR="003337EA">
              <w:rPr>
                <w:noProof/>
                <w:webHidden/>
              </w:rPr>
              <w:t>18</w:t>
            </w:r>
            <w:r w:rsidR="00ED41B5" w:rsidRPr="00316FFD">
              <w:rPr>
                <w:noProof/>
                <w:webHidden/>
              </w:rPr>
              <w:fldChar w:fldCharType="end"/>
            </w:r>
          </w:hyperlink>
        </w:p>
        <w:p w:rsidR="00ED41B5" w:rsidRPr="00316FFD" w:rsidRDefault="006216CC">
          <w:pPr>
            <w:pStyle w:val="TOC1"/>
            <w:tabs>
              <w:tab w:val="left" w:pos="440"/>
              <w:tab w:val="right" w:leader="dot" w:pos="9630"/>
            </w:tabs>
            <w:rPr>
              <w:rFonts w:eastAsiaTheme="minorEastAsia"/>
              <w:noProof/>
              <w:sz w:val="22"/>
              <w:lang w:eastAsia="en-GB"/>
            </w:rPr>
          </w:pPr>
          <w:hyperlink w:anchor="_Toc477355841" w:history="1">
            <w:r w:rsidR="00ED41B5" w:rsidRPr="00316FFD">
              <w:rPr>
                <w:rStyle w:val="Hyperlink"/>
                <w:noProof/>
                <w:lang w:val="en-US"/>
              </w:rPr>
              <w:t>4.</w:t>
            </w:r>
            <w:r w:rsidR="00ED41B5" w:rsidRPr="00316FFD">
              <w:rPr>
                <w:rFonts w:eastAsiaTheme="minorEastAsia"/>
                <w:noProof/>
                <w:sz w:val="22"/>
                <w:lang w:eastAsia="en-GB"/>
              </w:rPr>
              <w:tab/>
            </w:r>
            <w:r w:rsidR="00ED41B5" w:rsidRPr="00316FFD">
              <w:rPr>
                <w:rStyle w:val="Hyperlink"/>
                <w:noProof/>
                <w:lang w:val="en-US"/>
              </w:rPr>
              <w:t>Wastewater in West Bank and Gaza</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_Toc477355841 \h </w:instrText>
            </w:r>
            <w:r w:rsidR="00ED41B5" w:rsidRPr="00316FFD">
              <w:rPr>
                <w:noProof/>
                <w:webHidden/>
              </w:rPr>
            </w:r>
            <w:r w:rsidR="00ED41B5" w:rsidRPr="00316FFD">
              <w:rPr>
                <w:noProof/>
                <w:webHidden/>
              </w:rPr>
              <w:fldChar w:fldCharType="separate"/>
            </w:r>
            <w:r w:rsidR="003337EA">
              <w:rPr>
                <w:noProof/>
                <w:webHidden/>
              </w:rPr>
              <w:t>23</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42" w:history="1">
            <w:r w:rsidR="00ED41B5" w:rsidRPr="00316FFD">
              <w:rPr>
                <w:rStyle w:val="Hyperlink"/>
                <w:noProof/>
                <w:lang w:val="en-US"/>
              </w:rPr>
              <w:t>4.1</w:t>
            </w:r>
            <w:r w:rsidR="00ED41B5" w:rsidRPr="00316FFD">
              <w:rPr>
                <w:rFonts w:eastAsiaTheme="minorEastAsia"/>
                <w:noProof/>
                <w:sz w:val="22"/>
                <w:lang w:eastAsia="en-GB"/>
              </w:rPr>
              <w:tab/>
            </w:r>
            <w:r w:rsidR="00ED41B5" w:rsidRPr="00316FFD">
              <w:rPr>
                <w:rStyle w:val="Hyperlink"/>
                <w:noProof/>
                <w:lang w:val="en-US"/>
              </w:rPr>
              <w:t>Introduction</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_Toc477355842 \h </w:instrText>
            </w:r>
            <w:r w:rsidR="00ED41B5" w:rsidRPr="00316FFD">
              <w:rPr>
                <w:noProof/>
                <w:webHidden/>
              </w:rPr>
            </w:r>
            <w:r w:rsidR="00ED41B5" w:rsidRPr="00316FFD">
              <w:rPr>
                <w:noProof/>
                <w:webHidden/>
              </w:rPr>
              <w:fldChar w:fldCharType="separate"/>
            </w:r>
            <w:r w:rsidR="003337EA">
              <w:rPr>
                <w:noProof/>
                <w:webHidden/>
              </w:rPr>
              <w:t>23</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43" w:history="1">
            <w:r w:rsidR="00ED41B5" w:rsidRPr="00316FFD">
              <w:rPr>
                <w:rStyle w:val="Hyperlink"/>
                <w:noProof/>
                <w:lang w:val="en-US"/>
              </w:rPr>
              <w:t>4.2</w:t>
            </w:r>
            <w:r w:rsidR="00ED41B5" w:rsidRPr="00316FFD">
              <w:rPr>
                <w:rFonts w:eastAsiaTheme="minorEastAsia"/>
                <w:noProof/>
                <w:sz w:val="22"/>
                <w:lang w:eastAsia="en-GB"/>
              </w:rPr>
              <w:tab/>
            </w:r>
            <w:r w:rsidR="00ED41B5" w:rsidRPr="00316FFD">
              <w:rPr>
                <w:rStyle w:val="Hyperlink"/>
                <w:noProof/>
                <w:lang w:val="en-US"/>
              </w:rPr>
              <w:t>Wastewater Generated Quantity</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_Toc477355843 \h </w:instrText>
            </w:r>
            <w:r w:rsidR="00ED41B5" w:rsidRPr="00316FFD">
              <w:rPr>
                <w:noProof/>
                <w:webHidden/>
              </w:rPr>
            </w:r>
            <w:r w:rsidR="00ED41B5" w:rsidRPr="00316FFD">
              <w:rPr>
                <w:noProof/>
                <w:webHidden/>
              </w:rPr>
              <w:fldChar w:fldCharType="separate"/>
            </w:r>
            <w:r w:rsidR="003337EA">
              <w:rPr>
                <w:noProof/>
                <w:webHidden/>
              </w:rPr>
              <w:t>23</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44" w:history="1">
            <w:r w:rsidR="00ED41B5" w:rsidRPr="00316FFD">
              <w:rPr>
                <w:rStyle w:val="Hyperlink"/>
                <w:noProof/>
                <w:lang w:val="en-US"/>
              </w:rPr>
              <w:t>4.3</w:t>
            </w:r>
            <w:r w:rsidR="00ED41B5" w:rsidRPr="00316FFD">
              <w:rPr>
                <w:rFonts w:eastAsiaTheme="minorEastAsia"/>
                <w:noProof/>
                <w:sz w:val="22"/>
                <w:lang w:eastAsia="en-GB"/>
              </w:rPr>
              <w:tab/>
            </w:r>
            <w:r w:rsidR="00ED41B5" w:rsidRPr="00316FFD">
              <w:rPr>
                <w:rStyle w:val="Hyperlink"/>
                <w:noProof/>
                <w:lang w:val="en-US"/>
              </w:rPr>
              <w:t>Inventory of Wastewater network</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_Toc477355844 \h </w:instrText>
            </w:r>
            <w:r w:rsidR="00ED41B5" w:rsidRPr="00316FFD">
              <w:rPr>
                <w:noProof/>
                <w:webHidden/>
              </w:rPr>
            </w:r>
            <w:r w:rsidR="00ED41B5" w:rsidRPr="00316FFD">
              <w:rPr>
                <w:noProof/>
                <w:webHidden/>
              </w:rPr>
              <w:fldChar w:fldCharType="separate"/>
            </w:r>
            <w:r w:rsidR="003337EA">
              <w:rPr>
                <w:noProof/>
                <w:webHidden/>
              </w:rPr>
              <w:t>24</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45" w:history="1">
            <w:r w:rsidR="00ED41B5" w:rsidRPr="00316FFD">
              <w:rPr>
                <w:rStyle w:val="Hyperlink"/>
                <w:noProof/>
                <w:lang w:val="en-US"/>
              </w:rPr>
              <w:t>4.5</w:t>
            </w:r>
            <w:r w:rsidR="00ED41B5" w:rsidRPr="00316FFD">
              <w:rPr>
                <w:rFonts w:eastAsiaTheme="minorEastAsia"/>
                <w:noProof/>
                <w:sz w:val="22"/>
                <w:lang w:eastAsia="en-GB"/>
              </w:rPr>
              <w:tab/>
            </w:r>
            <w:r w:rsidR="00ED41B5" w:rsidRPr="00316FFD">
              <w:rPr>
                <w:rStyle w:val="Hyperlink"/>
                <w:noProof/>
                <w:lang w:val="en-US"/>
              </w:rPr>
              <w:t>Pressurized Sewer network and Pumps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_Toc477355845 \h </w:instrText>
            </w:r>
            <w:r w:rsidR="00ED41B5" w:rsidRPr="00316FFD">
              <w:rPr>
                <w:noProof/>
                <w:webHidden/>
              </w:rPr>
            </w:r>
            <w:r w:rsidR="00ED41B5" w:rsidRPr="00316FFD">
              <w:rPr>
                <w:noProof/>
                <w:webHidden/>
              </w:rPr>
              <w:fldChar w:fldCharType="separate"/>
            </w:r>
            <w:r w:rsidR="003337EA">
              <w:rPr>
                <w:noProof/>
                <w:webHidden/>
              </w:rPr>
              <w:t>30</w:t>
            </w:r>
            <w:r w:rsidR="00ED41B5" w:rsidRPr="00316FFD">
              <w:rPr>
                <w:noProof/>
                <w:webHidden/>
              </w:rPr>
              <w:fldChar w:fldCharType="end"/>
            </w:r>
          </w:hyperlink>
        </w:p>
        <w:p w:rsidR="00ED41B5" w:rsidRPr="00316FFD" w:rsidRDefault="006216CC">
          <w:pPr>
            <w:pStyle w:val="TOC1"/>
            <w:tabs>
              <w:tab w:val="left" w:pos="440"/>
              <w:tab w:val="right" w:leader="dot" w:pos="9630"/>
            </w:tabs>
            <w:rPr>
              <w:rFonts w:eastAsiaTheme="minorEastAsia"/>
              <w:noProof/>
              <w:sz w:val="22"/>
              <w:lang w:eastAsia="en-GB"/>
            </w:rPr>
          </w:pPr>
          <w:hyperlink w:anchor="_Toc477355846" w:history="1">
            <w:r w:rsidR="00ED41B5" w:rsidRPr="00316FFD">
              <w:rPr>
                <w:rStyle w:val="Hyperlink"/>
                <w:noProof/>
                <w:lang w:val="en-US"/>
              </w:rPr>
              <w:t>5.</w:t>
            </w:r>
            <w:r w:rsidR="00ED41B5" w:rsidRPr="00316FFD">
              <w:rPr>
                <w:rFonts w:eastAsiaTheme="minorEastAsia"/>
                <w:noProof/>
                <w:sz w:val="22"/>
                <w:lang w:eastAsia="en-GB"/>
              </w:rPr>
              <w:tab/>
            </w:r>
            <w:r w:rsidR="00ED41B5" w:rsidRPr="00316FFD">
              <w:rPr>
                <w:rStyle w:val="Hyperlink"/>
                <w:noProof/>
                <w:lang w:val="en-US"/>
              </w:rPr>
              <w:t>Wastewater Treatment Plants in West bank and Gaza</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_Toc477355846 \h </w:instrText>
            </w:r>
            <w:r w:rsidR="00ED41B5" w:rsidRPr="00316FFD">
              <w:rPr>
                <w:noProof/>
                <w:webHidden/>
              </w:rPr>
            </w:r>
            <w:r w:rsidR="00ED41B5" w:rsidRPr="00316FFD">
              <w:rPr>
                <w:noProof/>
                <w:webHidden/>
              </w:rPr>
              <w:fldChar w:fldCharType="separate"/>
            </w:r>
            <w:r w:rsidR="003337EA">
              <w:rPr>
                <w:noProof/>
                <w:webHidden/>
              </w:rPr>
              <w:t>33</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47" w:history="1">
            <w:r w:rsidR="00ED41B5" w:rsidRPr="00316FFD">
              <w:rPr>
                <w:rStyle w:val="Hyperlink"/>
                <w:noProof/>
                <w:lang w:val="en-US"/>
              </w:rPr>
              <w:t>5.1</w:t>
            </w:r>
            <w:r w:rsidR="00ED41B5" w:rsidRPr="00316FFD">
              <w:rPr>
                <w:rFonts w:eastAsiaTheme="minorEastAsia"/>
                <w:noProof/>
                <w:sz w:val="22"/>
                <w:lang w:eastAsia="en-GB"/>
              </w:rPr>
              <w:tab/>
            </w:r>
            <w:r w:rsidR="00ED41B5" w:rsidRPr="00316FFD">
              <w:rPr>
                <w:rStyle w:val="Hyperlink"/>
                <w:noProof/>
                <w:lang w:val="en-US"/>
              </w:rPr>
              <w:t>The Status of Wastewater Treatment in Palestine</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_Toc477355847 \h </w:instrText>
            </w:r>
            <w:r w:rsidR="00ED41B5" w:rsidRPr="00316FFD">
              <w:rPr>
                <w:noProof/>
                <w:webHidden/>
              </w:rPr>
            </w:r>
            <w:r w:rsidR="00ED41B5" w:rsidRPr="00316FFD">
              <w:rPr>
                <w:noProof/>
                <w:webHidden/>
              </w:rPr>
              <w:fldChar w:fldCharType="separate"/>
            </w:r>
            <w:r w:rsidR="003337EA">
              <w:rPr>
                <w:noProof/>
                <w:webHidden/>
              </w:rPr>
              <w:t>33</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48" w:history="1">
            <w:r w:rsidR="00ED41B5" w:rsidRPr="00316FFD">
              <w:rPr>
                <w:rStyle w:val="Hyperlink"/>
                <w:noProof/>
                <w:lang w:val="en-US"/>
              </w:rPr>
              <w:t>5.2</w:t>
            </w:r>
            <w:r w:rsidR="00ED41B5" w:rsidRPr="00316FFD">
              <w:rPr>
                <w:rFonts w:eastAsiaTheme="minorEastAsia"/>
                <w:noProof/>
                <w:sz w:val="22"/>
                <w:lang w:eastAsia="en-GB"/>
              </w:rPr>
              <w:tab/>
            </w:r>
            <w:r w:rsidR="00ED41B5" w:rsidRPr="00316FFD">
              <w:rPr>
                <w:rStyle w:val="Hyperlink"/>
                <w:noProof/>
                <w:lang w:val="en-US"/>
              </w:rPr>
              <w:t>Treated Wastewater In Palestine</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_Toc477355848 \h </w:instrText>
            </w:r>
            <w:r w:rsidR="00ED41B5" w:rsidRPr="00316FFD">
              <w:rPr>
                <w:noProof/>
                <w:webHidden/>
              </w:rPr>
            </w:r>
            <w:r w:rsidR="00ED41B5" w:rsidRPr="00316FFD">
              <w:rPr>
                <w:noProof/>
                <w:webHidden/>
              </w:rPr>
              <w:fldChar w:fldCharType="separate"/>
            </w:r>
            <w:r w:rsidR="003337EA">
              <w:rPr>
                <w:noProof/>
                <w:webHidden/>
              </w:rPr>
              <w:t>35</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49" w:history="1">
            <w:r w:rsidR="00ED41B5" w:rsidRPr="00316FFD">
              <w:rPr>
                <w:rStyle w:val="Hyperlink"/>
                <w:noProof/>
                <w:lang w:val="en-US" w:eastAsia="fr-FR"/>
              </w:rPr>
              <w:t>5.3</w:t>
            </w:r>
            <w:r w:rsidR="00ED41B5" w:rsidRPr="00316FFD">
              <w:rPr>
                <w:rFonts w:eastAsiaTheme="minorEastAsia"/>
                <w:noProof/>
                <w:sz w:val="22"/>
                <w:lang w:eastAsia="en-GB"/>
              </w:rPr>
              <w:tab/>
            </w:r>
            <w:r w:rsidR="00ED41B5" w:rsidRPr="00316FFD">
              <w:rPr>
                <w:rStyle w:val="Hyperlink"/>
                <w:noProof/>
                <w:lang w:val="en-US" w:eastAsia="fr-FR"/>
              </w:rPr>
              <w:t>Survey and baseline data of WWTP in Palestine</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_Toc477355849 \h </w:instrText>
            </w:r>
            <w:r w:rsidR="00ED41B5" w:rsidRPr="00316FFD">
              <w:rPr>
                <w:noProof/>
                <w:webHidden/>
              </w:rPr>
            </w:r>
            <w:r w:rsidR="00ED41B5" w:rsidRPr="00316FFD">
              <w:rPr>
                <w:noProof/>
                <w:webHidden/>
              </w:rPr>
              <w:fldChar w:fldCharType="separate"/>
            </w:r>
            <w:r w:rsidR="003337EA">
              <w:rPr>
                <w:noProof/>
                <w:webHidden/>
              </w:rPr>
              <w:t>36</w:t>
            </w:r>
            <w:r w:rsidR="00ED41B5" w:rsidRPr="00316FFD">
              <w:rPr>
                <w:noProof/>
                <w:webHidden/>
              </w:rPr>
              <w:fldChar w:fldCharType="end"/>
            </w:r>
          </w:hyperlink>
        </w:p>
        <w:p w:rsidR="00ED41B5" w:rsidRPr="00316FFD" w:rsidRDefault="006216CC">
          <w:pPr>
            <w:pStyle w:val="TOC3"/>
            <w:tabs>
              <w:tab w:val="left" w:pos="1320"/>
              <w:tab w:val="right" w:leader="dot" w:pos="9630"/>
            </w:tabs>
            <w:rPr>
              <w:rFonts w:asciiTheme="minorHAnsi" w:eastAsiaTheme="minorEastAsia" w:hAnsiTheme="minorHAnsi" w:cstheme="minorBidi"/>
              <w:noProof/>
              <w:lang w:val="en-GB" w:eastAsia="en-GB"/>
            </w:rPr>
          </w:pPr>
          <w:hyperlink w:anchor="_Toc477355850" w:history="1">
            <w:r w:rsidR="00ED41B5" w:rsidRPr="00316FFD">
              <w:rPr>
                <w:rStyle w:val="Hyperlink"/>
                <w:noProof/>
                <w:lang w:bidi="ar-JO"/>
              </w:rPr>
              <w:t>5.3.1</w:t>
            </w:r>
            <w:r w:rsidR="00ED41B5" w:rsidRPr="00316FFD">
              <w:rPr>
                <w:rFonts w:asciiTheme="minorHAnsi" w:eastAsiaTheme="minorEastAsia" w:hAnsiTheme="minorHAnsi" w:cstheme="minorBidi"/>
                <w:noProof/>
                <w:lang w:val="en-GB" w:eastAsia="en-GB"/>
              </w:rPr>
              <w:tab/>
            </w:r>
            <w:r w:rsidR="00ED41B5" w:rsidRPr="00316FFD">
              <w:rPr>
                <w:rStyle w:val="Hyperlink"/>
                <w:noProof/>
                <w:lang w:bidi="ar-JO"/>
              </w:rPr>
              <w:t>Activated Sludge WWTPs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_Toc477355850 \h </w:instrText>
            </w:r>
            <w:r w:rsidR="00ED41B5" w:rsidRPr="00316FFD">
              <w:rPr>
                <w:noProof/>
                <w:webHidden/>
              </w:rPr>
            </w:r>
            <w:r w:rsidR="00ED41B5" w:rsidRPr="00316FFD">
              <w:rPr>
                <w:noProof/>
                <w:webHidden/>
              </w:rPr>
              <w:fldChar w:fldCharType="separate"/>
            </w:r>
            <w:r w:rsidR="003337EA">
              <w:rPr>
                <w:noProof/>
                <w:webHidden/>
              </w:rPr>
              <w:t>36</w:t>
            </w:r>
            <w:r w:rsidR="00ED41B5" w:rsidRPr="00316FFD">
              <w:rPr>
                <w:noProof/>
                <w:webHidden/>
              </w:rPr>
              <w:fldChar w:fldCharType="end"/>
            </w:r>
          </w:hyperlink>
        </w:p>
        <w:p w:rsidR="00ED41B5" w:rsidRPr="00316FFD" w:rsidRDefault="006216CC">
          <w:pPr>
            <w:pStyle w:val="TOC3"/>
            <w:tabs>
              <w:tab w:val="left" w:pos="1320"/>
              <w:tab w:val="right" w:leader="dot" w:pos="9630"/>
            </w:tabs>
            <w:rPr>
              <w:rFonts w:asciiTheme="minorHAnsi" w:eastAsiaTheme="minorEastAsia" w:hAnsiTheme="minorHAnsi" w:cstheme="minorBidi"/>
              <w:noProof/>
              <w:lang w:val="en-GB" w:eastAsia="en-GB"/>
            </w:rPr>
          </w:pPr>
          <w:hyperlink w:anchor="_Toc477355851" w:history="1">
            <w:r w:rsidR="00ED41B5" w:rsidRPr="00316FFD">
              <w:rPr>
                <w:rStyle w:val="Hyperlink"/>
                <w:noProof/>
                <w:lang w:bidi="ar-JO"/>
              </w:rPr>
              <w:t>5.3.2</w:t>
            </w:r>
            <w:r w:rsidR="00ED41B5" w:rsidRPr="00316FFD">
              <w:rPr>
                <w:rFonts w:asciiTheme="minorHAnsi" w:eastAsiaTheme="minorEastAsia" w:hAnsiTheme="minorHAnsi" w:cstheme="minorBidi"/>
                <w:noProof/>
                <w:lang w:val="en-GB" w:eastAsia="en-GB"/>
              </w:rPr>
              <w:tab/>
            </w:r>
            <w:r w:rsidR="00ED41B5" w:rsidRPr="00316FFD">
              <w:rPr>
                <w:rStyle w:val="Hyperlink"/>
                <w:noProof/>
                <w:lang w:bidi="ar-JO"/>
              </w:rPr>
              <w:t>Hybrid WWTPs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_Toc477355851 \h </w:instrText>
            </w:r>
            <w:r w:rsidR="00ED41B5" w:rsidRPr="00316FFD">
              <w:rPr>
                <w:noProof/>
                <w:webHidden/>
              </w:rPr>
            </w:r>
            <w:r w:rsidR="00ED41B5" w:rsidRPr="00316FFD">
              <w:rPr>
                <w:noProof/>
                <w:webHidden/>
              </w:rPr>
              <w:fldChar w:fldCharType="separate"/>
            </w:r>
            <w:r w:rsidR="003337EA">
              <w:rPr>
                <w:noProof/>
                <w:webHidden/>
              </w:rPr>
              <w:t>40</w:t>
            </w:r>
            <w:r w:rsidR="00ED41B5" w:rsidRPr="00316FFD">
              <w:rPr>
                <w:noProof/>
                <w:webHidden/>
              </w:rPr>
              <w:fldChar w:fldCharType="end"/>
            </w:r>
          </w:hyperlink>
        </w:p>
        <w:p w:rsidR="00ED41B5" w:rsidRPr="00316FFD" w:rsidRDefault="006216CC">
          <w:pPr>
            <w:pStyle w:val="TOC3"/>
            <w:tabs>
              <w:tab w:val="left" w:pos="1320"/>
              <w:tab w:val="right" w:leader="dot" w:pos="9630"/>
            </w:tabs>
            <w:rPr>
              <w:rFonts w:asciiTheme="minorHAnsi" w:eastAsiaTheme="minorEastAsia" w:hAnsiTheme="minorHAnsi" w:cstheme="minorBidi"/>
              <w:noProof/>
              <w:lang w:val="en-GB" w:eastAsia="en-GB"/>
            </w:rPr>
          </w:pPr>
          <w:hyperlink w:anchor="_Toc477355852" w:history="1">
            <w:r w:rsidR="00ED41B5" w:rsidRPr="00316FFD">
              <w:rPr>
                <w:rStyle w:val="Hyperlink"/>
                <w:noProof/>
                <w:lang w:bidi="ar-JO"/>
              </w:rPr>
              <w:t>5.3.3</w:t>
            </w:r>
            <w:r w:rsidR="00ED41B5" w:rsidRPr="00316FFD">
              <w:rPr>
                <w:rFonts w:asciiTheme="minorHAnsi" w:eastAsiaTheme="minorEastAsia" w:hAnsiTheme="minorHAnsi" w:cstheme="minorBidi"/>
                <w:noProof/>
                <w:lang w:val="en-GB" w:eastAsia="en-GB"/>
              </w:rPr>
              <w:tab/>
            </w:r>
            <w:r w:rsidR="00ED41B5" w:rsidRPr="00316FFD">
              <w:rPr>
                <w:rStyle w:val="Hyperlink"/>
                <w:noProof/>
                <w:lang w:bidi="ar-JO"/>
              </w:rPr>
              <w:t>Anaerobic/ Aerobic Stabilization Ponds WWTPs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_Toc477355852 \h </w:instrText>
            </w:r>
            <w:r w:rsidR="00ED41B5" w:rsidRPr="00316FFD">
              <w:rPr>
                <w:noProof/>
                <w:webHidden/>
              </w:rPr>
            </w:r>
            <w:r w:rsidR="00ED41B5" w:rsidRPr="00316FFD">
              <w:rPr>
                <w:noProof/>
                <w:webHidden/>
              </w:rPr>
              <w:fldChar w:fldCharType="separate"/>
            </w:r>
            <w:r w:rsidR="003337EA">
              <w:rPr>
                <w:noProof/>
                <w:webHidden/>
              </w:rPr>
              <w:t>41</w:t>
            </w:r>
            <w:r w:rsidR="00ED41B5" w:rsidRPr="00316FFD">
              <w:rPr>
                <w:noProof/>
                <w:webHidden/>
              </w:rPr>
              <w:fldChar w:fldCharType="end"/>
            </w:r>
          </w:hyperlink>
        </w:p>
        <w:p w:rsidR="00ED41B5" w:rsidRPr="00316FFD" w:rsidRDefault="006216CC">
          <w:pPr>
            <w:pStyle w:val="TOC3"/>
            <w:tabs>
              <w:tab w:val="left" w:pos="1320"/>
              <w:tab w:val="right" w:leader="dot" w:pos="9630"/>
            </w:tabs>
            <w:rPr>
              <w:rFonts w:asciiTheme="minorHAnsi" w:eastAsiaTheme="minorEastAsia" w:hAnsiTheme="minorHAnsi" w:cstheme="minorBidi"/>
              <w:noProof/>
              <w:lang w:val="en-GB" w:eastAsia="en-GB"/>
            </w:rPr>
          </w:pPr>
          <w:hyperlink w:anchor="_Toc477355853" w:history="1">
            <w:r w:rsidR="00ED41B5" w:rsidRPr="00316FFD">
              <w:rPr>
                <w:rStyle w:val="Hyperlink"/>
                <w:noProof/>
                <w:lang w:bidi="ar-JO"/>
              </w:rPr>
              <w:t>5.3.4</w:t>
            </w:r>
            <w:r w:rsidR="00ED41B5" w:rsidRPr="00316FFD">
              <w:rPr>
                <w:rFonts w:asciiTheme="minorHAnsi" w:eastAsiaTheme="minorEastAsia" w:hAnsiTheme="minorHAnsi" w:cstheme="minorBidi"/>
                <w:noProof/>
                <w:lang w:val="en-GB" w:eastAsia="en-GB"/>
              </w:rPr>
              <w:tab/>
            </w:r>
            <w:r w:rsidR="00ED41B5" w:rsidRPr="00316FFD">
              <w:rPr>
                <w:rStyle w:val="Hyperlink"/>
                <w:noProof/>
                <w:lang w:bidi="ar-JO"/>
              </w:rPr>
              <w:t>Membrane Bioreactors (MBR) WWTP</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_Toc477355853 \h </w:instrText>
            </w:r>
            <w:r w:rsidR="00ED41B5" w:rsidRPr="00316FFD">
              <w:rPr>
                <w:noProof/>
                <w:webHidden/>
              </w:rPr>
            </w:r>
            <w:r w:rsidR="00ED41B5" w:rsidRPr="00316FFD">
              <w:rPr>
                <w:noProof/>
                <w:webHidden/>
              </w:rPr>
              <w:fldChar w:fldCharType="separate"/>
            </w:r>
            <w:r w:rsidR="003337EA">
              <w:rPr>
                <w:noProof/>
                <w:webHidden/>
              </w:rPr>
              <w:t>43</w:t>
            </w:r>
            <w:r w:rsidR="00ED41B5" w:rsidRPr="00316FFD">
              <w:rPr>
                <w:noProof/>
                <w:webHidden/>
              </w:rPr>
              <w:fldChar w:fldCharType="end"/>
            </w:r>
          </w:hyperlink>
        </w:p>
        <w:p w:rsidR="00ED41B5" w:rsidRPr="00316FFD" w:rsidRDefault="006216CC">
          <w:pPr>
            <w:pStyle w:val="TOC3"/>
            <w:tabs>
              <w:tab w:val="left" w:pos="1320"/>
              <w:tab w:val="right" w:leader="dot" w:pos="9630"/>
            </w:tabs>
            <w:rPr>
              <w:rFonts w:asciiTheme="minorHAnsi" w:eastAsiaTheme="minorEastAsia" w:hAnsiTheme="minorHAnsi" w:cstheme="minorBidi"/>
              <w:noProof/>
              <w:lang w:val="en-GB" w:eastAsia="en-GB"/>
            </w:rPr>
          </w:pPr>
          <w:hyperlink w:anchor="_Toc477355854" w:history="1">
            <w:r w:rsidR="00ED41B5" w:rsidRPr="00316FFD">
              <w:rPr>
                <w:rStyle w:val="Hyperlink"/>
                <w:noProof/>
                <w:lang w:bidi="ar-JO"/>
              </w:rPr>
              <w:t>5.3.5</w:t>
            </w:r>
            <w:r w:rsidR="00ED41B5" w:rsidRPr="00316FFD">
              <w:rPr>
                <w:rFonts w:asciiTheme="minorHAnsi" w:eastAsiaTheme="minorEastAsia" w:hAnsiTheme="minorHAnsi" w:cstheme="minorBidi"/>
                <w:noProof/>
                <w:lang w:val="en-GB" w:eastAsia="en-GB"/>
              </w:rPr>
              <w:tab/>
            </w:r>
            <w:r w:rsidR="00ED41B5" w:rsidRPr="00316FFD">
              <w:rPr>
                <w:rStyle w:val="Hyperlink"/>
                <w:noProof/>
                <w:lang w:bidi="ar-JO"/>
              </w:rPr>
              <w:t>Constructed Wet lands WWTPs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_Toc477355854 \h </w:instrText>
            </w:r>
            <w:r w:rsidR="00ED41B5" w:rsidRPr="00316FFD">
              <w:rPr>
                <w:noProof/>
                <w:webHidden/>
              </w:rPr>
            </w:r>
            <w:r w:rsidR="00ED41B5" w:rsidRPr="00316FFD">
              <w:rPr>
                <w:noProof/>
                <w:webHidden/>
              </w:rPr>
              <w:fldChar w:fldCharType="separate"/>
            </w:r>
            <w:r w:rsidR="003337EA">
              <w:rPr>
                <w:noProof/>
                <w:webHidden/>
              </w:rPr>
              <w:t>43</w:t>
            </w:r>
            <w:r w:rsidR="00ED41B5" w:rsidRPr="00316FFD">
              <w:rPr>
                <w:noProof/>
                <w:webHidden/>
              </w:rPr>
              <w:fldChar w:fldCharType="end"/>
            </w:r>
          </w:hyperlink>
        </w:p>
        <w:p w:rsidR="00ED41B5" w:rsidRPr="00316FFD" w:rsidRDefault="006216CC">
          <w:pPr>
            <w:pStyle w:val="TOC3"/>
            <w:tabs>
              <w:tab w:val="left" w:pos="1320"/>
              <w:tab w:val="right" w:leader="dot" w:pos="9630"/>
            </w:tabs>
            <w:rPr>
              <w:rFonts w:asciiTheme="minorHAnsi" w:eastAsiaTheme="minorEastAsia" w:hAnsiTheme="minorHAnsi" w:cstheme="minorBidi"/>
              <w:noProof/>
              <w:lang w:val="en-GB" w:eastAsia="en-GB"/>
            </w:rPr>
          </w:pPr>
          <w:hyperlink w:anchor="_Toc477355855" w:history="1">
            <w:r w:rsidR="00ED41B5" w:rsidRPr="00316FFD">
              <w:rPr>
                <w:rStyle w:val="Hyperlink"/>
                <w:noProof/>
                <w:lang w:bidi="ar-JO"/>
              </w:rPr>
              <w:t>5.3.6</w:t>
            </w:r>
            <w:r w:rsidR="00ED41B5" w:rsidRPr="00316FFD">
              <w:rPr>
                <w:rFonts w:asciiTheme="minorHAnsi" w:eastAsiaTheme="minorEastAsia" w:hAnsiTheme="minorHAnsi" w:cstheme="minorBidi"/>
                <w:noProof/>
                <w:lang w:val="en-GB" w:eastAsia="en-GB"/>
              </w:rPr>
              <w:tab/>
            </w:r>
            <w:r w:rsidR="00ED41B5" w:rsidRPr="00316FFD">
              <w:rPr>
                <w:rStyle w:val="Hyperlink"/>
                <w:noProof/>
                <w:lang w:bidi="ar-JO"/>
              </w:rPr>
              <w:t>RPC WWTP</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_Toc477355855 \h </w:instrText>
            </w:r>
            <w:r w:rsidR="00ED41B5" w:rsidRPr="00316FFD">
              <w:rPr>
                <w:noProof/>
                <w:webHidden/>
              </w:rPr>
            </w:r>
            <w:r w:rsidR="00ED41B5" w:rsidRPr="00316FFD">
              <w:rPr>
                <w:noProof/>
                <w:webHidden/>
              </w:rPr>
              <w:fldChar w:fldCharType="separate"/>
            </w:r>
            <w:r w:rsidR="003337EA">
              <w:rPr>
                <w:noProof/>
                <w:webHidden/>
              </w:rPr>
              <w:t>44</w:t>
            </w:r>
            <w:r w:rsidR="00ED41B5" w:rsidRPr="00316FFD">
              <w:rPr>
                <w:noProof/>
                <w:webHidden/>
              </w:rPr>
              <w:fldChar w:fldCharType="end"/>
            </w:r>
          </w:hyperlink>
        </w:p>
        <w:p w:rsidR="00ED41B5" w:rsidRPr="00316FFD" w:rsidRDefault="006216CC">
          <w:pPr>
            <w:pStyle w:val="TOC3"/>
            <w:tabs>
              <w:tab w:val="left" w:pos="1320"/>
              <w:tab w:val="right" w:leader="dot" w:pos="9630"/>
            </w:tabs>
            <w:rPr>
              <w:rFonts w:asciiTheme="minorHAnsi" w:eastAsiaTheme="minorEastAsia" w:hAnsiTheme="minorHAnsi" w:cstheme="minorBidi"/>
              <w:noProof/>
              <w:lang w:val="en-GB" w:eastAsia="en-GB"/>
            </w:rPr>
          </w:pPr>
          <w:hyperlink w:anchor="_Toc477355856" w:history="1">
            <w:r w:rsidR="00ED41B5" w:rsidRPr="00316FFD">
              <w:rPr>
                <w:rStyle w:val="Hyperlink"/>
                <w:noProof/>
                <w:lang w:bidi="ar-JO"/>
              </w:rPr>
              <w:t>5.3.7</w:t>
            </w:r>
            <w:r w:rsidR="00ED41B5" w:rsidRPr="00316FFD">
              <w:rPr>
                <w:rFonts w:asciiTheme="minorHAnsi" w:eastAsiaTheme="minorEastAsia" w:hAnsiTheme="minorHAnsi" w:cstheme="minorBidi"/>
                <w:noProof/>
                <w:lang w:val="en-GB" w:eastAsia="en-GB"/>
              </w:rPr>
              <w:tab/>
            </w:r>
            <w:r w:rsidR="00ED41B5" w:rsidRPr="00316FFD">
              <w:rPr>
                <w:rStyle w:val="Hyperlink"/>
                <w:noProof/>
                <w:lang w:bidi="ar-JO"/>
              </w:rPr>
              <w:t>Sedimentation Tank WWTP</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_Toc477355856 \h </w:instrText>
            </w:r>
            <w:r w:rsidR="00ED41B5" w:rsidRPr="00316FFD">
              <w:rPr>
                <w:noProof/>
                <w:webHidden/>
              </w:rPr>
            </w:r>
            <w:r w:rsidR="00ED41B5" w:rsidRPr="00316FFD">
              <w:rPr>
                <w:noProof/>
                <w:webHidden/>
              </w:rPr>
              <w:fldChar w:fldCharType="separate"/>
            </w:r>
            <w:r w:rsidR="003337EA">
              <w:rPr>
                <w:noProof/>
                <w:webHidden/>
              </w:rPr>
              <w:t>45</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57" w:history="1">
            <w:r w:rsidR="00ED41B5" w:rsidRPr="00316FFD">
              <w:rPr>
                <w:rStyle w:val="Hyperlink"/>
                <w:noProof/>
                <w:lang w:val="en-US"/>
              </w:rPr>
              <w:t>5.4</w:t>
            </w:r>
            <w:r w:rsidR="00ED41B5" w:rsidRPr="00316FFD">
              <w:rPr>
                <w:rFonts w:eastAsiaTheme="minorEastAsia"/>
                <w:noProof/>
                <w:sz w:val="22"/>
                <w:lang w:eastAsia="en-GB"/>
              </w:rPr>
              <w:tab/>
            </w:r>
            <w:r w:rsidR="00ED41B5" w:rsidRPr="00316FFD">
              <w:rPr>
                <w:rStyle w:val="Hyperlink"/>
                <w:noProof/>
                <w:lang w:val="en-US"/>
              </w:rPr>
              <w:t>WWTP Interruption and Overflow</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_Toc477355857 \h </w:instrText>
            </w:r>
            <w:r w:rsidR="00ED41B5" w:rsidRPr="00316FFD">
              <w:rPr>
                <w:noProof/>
                <w:webHidden/>
              </w:rPr>
            </w:r>
            <w:r w:rsidR="00ED41B5" w:rsidRPr="00316FFD">
              <w:rPr>
                <w:noProof/>
                <w:webHidden/>
              </w:rPr>
              <w:fldChar w:fldCharType="separate"/>
            </w:r>
            <w:r w:rsidR="003337EA">
              <w:rPr>
                <w:noProof/>
                <w:webHidden/>
              </w:rPr>
              <w:t>45</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58" w:history="1">
            <w:r w:rsidR="00ED41B5" w:rsidRPr="00316FFD">
              <w:rPr>
                <w:rStyle w:val="Hyperlink"/>
                <w:noProof/>
                <w:lang w:val="en-US"/>
              </w:rPr>
              <w:t>5.5</w:t>
            </w:r>
            <w:r w:rsidR="00ED41B5" w:rsidRPr="00316FFD">
              <w:rPr>
                <w:rFonts w:eastAsiaTheme="minorEastAsia"/>
                <w:noProof/>
                <w:sz w:val="22"/>
                <w:lang w:eastAsia="en-GB"/>
              </w:rPr>
              <w:tab/>
            </w:r>
            <w:r w:rsidR="00ED41B5" w:rsidRPr="00316FFD">
              <w:rPr>
                <w:rStyle w:val="Hyperlink"/>
                <w:noProof/>
                <w:lang w:val="en-US"/>
              </w:rPr>
              <w:t>Sludge produced and utilized</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_Toc477355858 \h </w:instrText>
            </w:r>
            <w:r w:rsidR="00ED41B5" w:rsidRPr="00316FFD">
              <w:rPr>
                <w:noProof/>
                <w:webHidden/>
              </w:rPr>
            </w:r>
            <w:r w:rsidR="00ED41B5" w:rsidRPr="00316FFD">
              <w:rPr>
                <w:noProof/>
                <w:webHidden/>
              </w:rPr>
              <w:fldChar w:fldCharType="separate"/>
            </w:r>
            <w:r w:rsidR="003337EA">
              <w:rPr>
                <w:noProof/>
                <w:webHidden/>
              </w:rPr>
              <w:t>47</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59" w:history="1">
            <w:r w:rsidR="00ED41B5" w:rsidRPr="00316FFD">
              <w:rPr>
                <w:rStyle w:val="Hyperlink"/>
                <w:noProof/>
                <w:lang w:val="en-US"/>
              </w:rPr>
              <w:t>5.6</w:t>
            </w:r>
            <w:r w:rsidR="00ED41B5" w:rsidRPr="00316FFD">
              <w:rPr>
                <w:rFonts w:eastAsiaTheme="minorEastAsia"/>
                <w:noProof/>
                <w:sz w:val="22"/>
                <w:lang w:eastAsia="en-GB"/>
              </w:rPr>
              <w:tab/>
            </w:r>
            <w:r w:rsidR="00ED41B5" w:rsidRPr="00316FFD">
              <w:rPr>
                <w:rStyle w:val="Hyperlink"/>
                <w:noProof/>
                <w:lang w:val="en-US"/>
              </w:rPr>
              <w:t>Energy Consumption (KW/year)</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_Toc477355859 \h </w:instrText>
            </w:r>
            <w:r w:rsidR="00ED41B5" w:rsidRPr="00316FFD">
              <w:rPr>
                <w:noProof/>
                <w:webHidden/>
              </w:rPr>
            </w:r>
            <w:r w:rsidR="00ED41B5" w:rsidRPr="00316FFD">
              <w:rPr>
                <w:noProof/>
                <w:webHidden/>
              </w:rPr>
              <w:fldChar w:fldCharType="separate"/>
            </w:r>
            <w:r w:rsidR="003337EA">
              <w:rPr>
                <w:noProof/>
                <w:webHidden/>
              </w:rPr>
              <w:t>48</w:t>
            </w:r>
            <w:r w:rsidR="00ED41B5" w:rsidRPr="00316FFD">
              <w:rPr>
                <w:noProof/>
                <w:webHidden/>
              </w:rPr>
              <w:fldChar w:fldCharType="end"/>
            </w:r>
          </w:hyperlink>
        </w:p>
        <w:p w:rsidR="00ED41B5" w:rsidRPr="00316FFD" w:rsidRDefault="006216CC">
          <w:pPr>
            <w:pStyle w:val="TOC1"/>
            <w:tabs>
              <w:tab w:val="left" w:pos="440"/>
              <w:tab w:val="right" w:leader="dot" w:pos="9630"/>
            </w:tabs>
            <w:rPr>
              <w:rFonts w:eastAsiaTheme="minorEastAsia"/>
              <w:noProof/>
              <w:sz w:val="22"/>
              <w:lang w:eastAsia="en-GB"/>
            </w:rPr>
          </w:pPr>
          <w:hyperlink w:anchor="_Toc477355860" w:history="1">
            <w:r w:rsidR="00ED41B5" w:rsidRPr="00316FFD">
              <w:rPr>
                <w:rStyle w:val="Hyperlink"/>
                <w:noProof/>
                <w:lang w:val="en-US"/>
              </w:rPr>
              <w:t>6.</w:t>
            </w:r>
            <w:r w:rsidR="00ED41B5" w:rsidRPr="00316FFD">
              <w:rPr>
                <w:rFonts w:eastAsiaTheme="minorEastAsia"/>
                <w:noProof/>
                <w:sz w:val="22"/>
                <w:lang w:eastAsia="en-GB"/>
              </w:rPr>
              <w:tab/>
            </w:r>
            <w:r w:rsidR="00ED41B5" w:rsidRPr="00316FFD">
              <w:rPr>
                <w:rStyle w:val="Hyperlink"/>
                <w:noProof/>
                <w:lang w:val="en-US"/>
              </w:rPr>
              <w:t>Water Reuse in Palestine</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_Toc477355860 \h </w:instrText>
            </w:r>
            <w:r w:rsidR="00ED41B5" w:rsidRPr="00316FFD">
              <w:rPr>
                <w:noProof/>
                <w:webHidden/>
              </w:rPr>
            </w:r>
            <w:r w:rsidR="00ED41B5" w:rsidRPr="00316FFD">
              <w:rPr>
                <w:noProof/>
                <w:webHidden/>
              </w:rPr>
              <w:fldChar w:fldCharType="separate"/>
            </w:r>
            <w:r w:rsidR="003337EA">
              <w:rPr>
                <w:noProof/>
                <w:webHidden/>
              </w:rPr>
              <w:t>49</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61" w:history="1">
            <w:r w:rsidR="00ED41B5" w:rsidRPr="00316FFD">
              <w:rPr>
                <w:rStyle w:val="Hyperlink"/>
                <w:noProof/>
                <w:lang w:val="en-US"/>
              </w:rPr>
              <w:t>6.1</w:t>
            </w:r>
            <w:r w:rsidR="00ED41B5" w:rsidRPr="00316FFD">
              <w:rPr>
                <w:rFonts w:eastAsiaTheme="minorEastAsia"/>
                <w:noProof/>
                <w:sz w:val="22"/>
                <w:lang w:eastAsia="en-GB"/>
              </w:rPr>
              <w:tab/>
            </w:r>
            <w:r w:rsidR="00ED41B5" w:rsidRPr="00316FFD">
              <w:rPr>
                <w:rStyle w:val="Hyperlink"/>
                <w:noProof/>
                <w:lang w:val="en-US"/>
              </w:rPr>
              <w:t>Introduction</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_Toc477355861 \h </w:instrText>
            </w:r>
            <w:r w:rsidR="00ED41B5" w:rsidRPr="00316FFD">
              <w:rPr>
                <w:noProof/>
                <w:webHidden/>
              </w:rPr>
            </w:r>
            <w:r w:rsidR="00ED41B5" w:rsidRPr="00316FFD">
              <w:rPr>
                <w:noProof/>
                <w:webHidden/>
              </w:rPr>
              <w:fldChar w:fldCharType="separate"/>
            </w:r>
            <w:r w:rsidR="003337EA">
              <w:rPr>
                <w:noProof/>
                <w:webHidden/>
              </w:rPr>
              <w:t>49</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62" w:history="1">
            <w:r w:rsidR="00ED41B5" w:rsidRPr="00316FFD">
              <w:rPr>
                <w:rStyle w:val="Hyperlink"/>
                <w:noProof/>
                <w:lang w:val="en-US"/>
              </w:rPr>
              <w:t>6.2</w:t>
            </w:r>
            <w:r w:rsidR="00ED41B5" w:rsidRPr="00316FFD">
              <w:rPr>
                <w:rFonts w:eastAsiaTheme="minorEastAsia"/>
                <w:noProof/>
                <w:sz w:val="22"/>
                <w:lang w:eastAsia="en-GB"/>
              </w:rPr>
              <w:tab/>
            </w:r>
            <w:r w:rsidR="00ED41B5" w:rsidRPr="00316FFD">
              <w:rPr>
                <w:rStyle w:val="Hyperlink"/>
                <w:noProof/>
                <w:lang w:val="en-US"/>
              </w:rPr>
              <w:t>Reuse system</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_Toc477355862 \h </w:instrText>
            </w:r>
            <w:r w:rsidR="00ED41B5" w:rsidRPr="00316FFD">
              <w:rPr>
                <w:noProof/>
                <w:webHidden/>
              </w:rPr>
            </w:r>
            <w:r w:rsidR="00ED41B5" w:rsidRPr="00316FFD">
              <w:rPr>
                <w:noProof/>
                <w:webHidden/>
              </w:rPr>
              <w:fldChar w:fldCharType="separate"/>
            </w:r>
            <w:r w:rsidR="003337EA">
              <w:rPr>
                <w:noProof/>
                <w:webHidden/>
              </w:rPr>
              <w:t>50</w:t>
            </w:r>
            <w:r w:rsidR="00ED41B5" w:rsidRPr="00316FFD">
              <w:rPr>
                <w:noProof/>
                <w:webHidden/>
              </w:rPr>
              <w:fldChar w:fldCharType="end"/>
            </w:r>
          </w:hyperlink>
        </w:p>
        <w:p w:rsidR="00ED41B5" w:rsidRPr="00316FFD" w:rsidRDefault="006216CC">
          <w:pPr>
            <w:pStyle w:val="TOC1"/>
            <w:tabs>
              <w:tab w:val="left" w:pos="440"/>
              <w:tab w:val="right" w:leader="dot" w:pos="9630"/>
            </w:tabs>
            <w:rPr>
              <w:rFonts w:eastAsiaTheme="minorEastAsia"/>
              <w:noProof/>
              <w:sz w:val="22"/>
              <w:lang w:eastAsia="en-GB"/>
            </w:rPr>
          </w:pPr>
          <w:hyperlink w:anchor="_Toc477355863" w:history="1">
            <w:r w:rsidR="00ED41B5" w:rsidRPr="00316FFD">
              <w:rPr>
                <w:rStyle w:val="Hyperlink"/>
                <w:noProof/>
                <w:lang w:val="en-US"/>
              </w:rPr>
              <w:t>7.</w:t>
            </w:r>
            <w:r w:rsidR="00ED41B5" w:rsidRPr="00316FFD">
              <w:rPr>
                <w:rFonts w:eastAsiaTheme="minorEastAsia"/>
                <w:noProof/>
                <w:sz w:val="22"/>
                <w:lang w:eastAsia="en-GB"/>
              </w:rPr>
              <w:tab/>
            </w:r>
            <w:r w:rsidR="00ED41B5" w:rsidRPr="00316FFD">
              <w:rPr>
                <w:rStyle w:val="Hyperlink"/>
                <w:noProof/>
                <w:lang w:val="en-US"/>
              </w:rPr>
              <w:t>Tariff and Financial Status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_Toc477355863 \h </w:instrText>
            </w:r>
            <w:r w:rsidR="00ED41B5" w:rsidRPr="00316FFD">
              <w:rPr>
                <w:noProof/>
                <w:webHidden/>
              </w:rPr>
            </w:r>
            <w:r w:rsidR="00ED41B5" w:rsidRPr="00316FFD">
              <w:rPr>
                <w:noProof/>
                <w:webHidden/>
              </w:rPr>
              <w:fldChar w:fldCharType="separate"/>
            </w:r>
            <w:r w:rsidR="003337EA">
              <w:rPr>
                <w:noProof/>
                <w:webHidden/>
              </w:rPr>
              <w:t>52</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64" w:history="1">
            <w:r w:rsidR="00ED41B5" w:rsidRPr="00316FFD">
              <w:rPr>
                <w:rStyle w:val="Hyperlink"/>
                <w:noProof/>
                <w:lang w:val="en-US"/>
              </w:rPr>
              <w:t>7.1</w:t>
            </w:r>
            <w:r w:rsidR="00ED41B5" w:rsidRPr="00316FFD">
              <w:rPr>
                <w:rFonts w:eastAsiaTheme="minorEastAsia"/>
                <w:noProof/>
                <w:sz w:val="22"/>
                <w:lang w:eastAsia="en-GB"/>
              </w:rPr>
              <w:tab/>
            </w:r>
            <w:r w:rsidR="00ED41B5" w:rsidRPr="00316FFD">
              <w:rPr>
                <w:rStyle w:val="Hyperlink"/>
                <w:noProof/>
                <w:lang w:val="en-US"/>
              </w:rPr>
              <w:t>Wastewater Tariff</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_Toc477355864 \h </w:instrText>
            </w:r>
            <w:r w:rsidR="00ED41B5" w:rsidRPr="00316FFD">
              <w:rPr>
                <w:noProof/>
                <w:webHidden/>
              </w:rPr>
            </w:r>
            <w:r w:rsidR="00ED41B5" w:rsidRPr="00316FFD">
              <w:rPr>
                <w:noProof/>
                <w:webHidden/>
              </w:rPr>
              <w:fldChar w:fldCharType="separate"/>
            </w:r>
            <w:r w:rsidR="003337EA">
              <w:rPr>
                <w:noProof/>
                <w:webHidden/>
              </w:rPr>
              <w:t>52</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65" w:history="1">
            <w:r w:rsidR="00ED41B5" w:rsidRPr="00316FFD">
              <w:rPr>
                <w:rStyle w:val="Hyperlink"/>
                <w:noProof/>
                <w:lang w:val="en-US"/>
              </w:rPr>
              <w:t>7.2</w:t>
            </w:r>
            <w:r w:rsidR="00ED41B5" w:rsidRPr="00316FFD">
              <w:rPr>
                <w:rFonts w:eastAsiaTheme="minorEastAsia"/>
                <w:noProof/>
                <w:sz w:val="22"/>
                <w:lang w:eastAsia="en-GB"/>
              </w:rPr>
              <w:tab/>
            </w:r>
            <w:r w:rsidR="00ED41B5" w:rsidRPr="00316FFD">
              <w:rPr>
                <w:rStyle w:val="Hyperlink"/>
                <w:noProof/>
                <w:lang w:val="en-US"/>
              </w:rPr>
              <w:t>Wastewater Revenue</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_Toc477355865 \h </w:instrText>
            </w:r>
            <w:r w:rsidR="00ED41B5" w:rsidRPr="00316FFD">
              <w:rPr>
                <w:noProof/>
                <w:webHidden/>
              </w:rPr>
            </w:r>
            <w:r w:rsidR="00ED41B5" w:rsidRPr="00316FFD">
              <w:rPr>
                <w:noProof/>
                <w:webHidden/>
              </w:rPr>
              <w:fldChar w:fldCharType="separate"/>
            </w:r>
            <w:r w:rsidR="003337EA">
              <w:rPr>
                <w:noProof/>
                <w:webHidden/>
              </w:rPr>
              <w:t>55</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66" w:history="1">
            <w:r w:rsidR="00ED41B5" w:rsidRPr="00316FFD">
              <w:rPr>
                <w:rStyle w:val="Hyperlink"/>
                <w:noProof/>
                <w:lang w:val="en-US"/>
              </w:rPr>
              <w:t>7.3</w:t>
            </w:r>
            <w:r w:rsidR="00ED41B5" w:rsidRPr="00316FFD">
              <w:rPr>
                <w:rFonts w:eastAsiaTheme="minorEastAsia"/>
                <w:noProof/>
                <w:sz w:val="22"/>
                <w:lang w:eastAsia="en-GB"/>
              </w:rPr>
              <w:tab/>
            </w:r>
            <w:r w:rsidR="00ED41B5" w:rsidRPr="00316FFD">
              <w:rPr>
                <w:rStyle w:val="Hyperlink"/>
                <w:noProof/>
                <w:lang w:val="en-US"/>
              </w:rPr>
              <w:t>Wastewater Treatment Costs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_Toc477355866 \h </w:instrText>
            </w:r>
            <w:r w:rsidR="00ED41B5" w:rsidRPr="00316FFD">
              <w:rPr>
                <w:noProof/>
                <w:webHidden/>
              </w:rPr>
            </w:r>
            <w:r w:rsidR="00ED41B5" w:rsidRPr="00316FFD">
              <w:rPr>
                <w:noProof/>
                <w:webHidden/>
              </w:rPr>
              <w:fldChar w:fldCharType="separate"/>
            </w:r>
            <w:r w:rsidR="003337EA">
              <w:rPr>
                <w:noProof/>
                <w:webHidden/>
              </w:rPr>
              <w:t>56</w:t>
            </w:r>
            <w:r w:rsidR="00ED41B5" w:rsidRPr="00316FFD">
              <w:rPr>
                <w:noProof/>
                <w:webHidden/>
              </w:rPr>
              <w:fldChar w:fldCharType="end"/>
            </w:r>
          </w:hyperlink>
        </w:p>
        <w:p w:rsidR="00ED41B5" w:rsidRPr="00316FFD" w:rsidRDefault="006216CC">
          <w:pPr>
            <w:pStyle w:val="TOC2"/>
            <w:rPr>
              <w:rFonts w:eastAsiaTheme="minorEastAsia"/>
              <w:noProof/>
              <w:sz w:val="22"/>
              <w:lang w:eastAsia="en-GB"/>
            </w:rPr>
          </w:pPr>
          <w:hyperlink w:anchor="_Toc477355867" w:history="1">
            <w:r w:rsidR="00ED41B5" w:rsidRPr="00316FFD">
              <w:rPr>
                <w:rStyle w:val="Hyperlink"/>
                <w:noProof/>
                <w:lang w:val="en-US"/>
              </w:rPr>
              <w:t>7.4</w:t>
            </w:r>
            <w:r w:rsidR="00ED41B5" w:rsidRPr="00316FFD">
              <w:rPr>
                <w:rFonts w:eastAsiaTheme="minorEastAsia"/>
                <w:noProof/>
                <w:sz w:val="22"/>
                <w:lang w:eastAsia="en-GB"/>
              </w:rPr>
              <w:tab/>
            </w:r>
            <w:r w:rsidR="00ED41B5" w:rsidRPr="00316FFD">
              <w:rPr>
                <w:rStyle w:val="Hyperlink"/>
                <w:noProof/>
                <w:lang w:val="en-US"/>
              </w:rPr>
              <w:t>WW Assets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_Toc477355867 \h </w:instrText>
            </w:r>
            <w:r w:rsidR="00ED41B5" w:rsidRPr="00316FFD">
              <w:rPr>
                <w:noProof/>
                <w:webHidden/>
              </w:rPr>
            </w:r>
            <w:r w:rsidR="00ED41B5" w:rsidRPr="00316FFD">
              <w:rPr>
                <w:noProof/>
                <w:webHidden/>
              </w:rPr>
              <w:fldChar w:fldCharType="separate"/>
            </w:r>
            <w:r w:rsidR="003337EA">
              <w:rPr>
                <w:noProof/>
                <w:webHidden/>
              </w:rPr>
              <w:t>57</w:t>
            </w:r>
            <w:r w:rsidR="00ED41B5" w:rsidRPr="00316FFD">
              <w:rPr>
                <w:noProof/>
                <w:webHidden/>
              </w:rPr>
              <w:fldChar w:fldCharType="end"/>
            </w:r>
          </w:hyperlink>
        </w:p>
        <w:p w:rsidR="00ED41B5" w:rsidRPr="00316FFD" w:rsidRDefault="006216CC">
          <w:pPr>
            <w:pStyle w:val="TOC1"/>
            <w:tabs>
              <w:tab w:val="left" w:pos="440"/>
              <w:tab w:val="right" w:leader="dot" w:pos="9630"/>
            </w:tabs>
            <w:rPr>
              <w:rFonts w:eastAsiaTheme="minorEastAsia"/>
              <w:noProof/>
              <w:sz w:val="22"/>
              <w:lang w:eastAsia="en-GB"/>
            </w:rPr>
          </w:pPr>
          <w:hyperlink w:anchor="_Toc477355868" w:history="1">
            <w:r w:rsidR="00ED41B5" w:rsidRPr="00316FFD">
              <w:rPr>
                <w:rStyle w:val="Hyperlink"/>
                <w:noProof/>
                <w:lang w:val="en-US"/>
              </w:rPr>
              <w:t>8.</w:t>
            </w:r>
            <w:r w:rsidR="00ED41B5" w:rsidRPr="00316FFD">
              <w:rPr>
                <w:rFonts w:eastAsiaTheme="minorEastAsia"/>
                <w:noProof/>
                <w:sz w:val="22"/>
                <w:lang w:eastAsia="en-GB"/>
              </w:rPr>
              <w:tab/>
            </w:r>
            <w:r w:rsidR="00ED41B5" w:rsidRPr="00316FFD">
              <w:rPr>
                <w:rStyle w:val="Hyperlink"/>
                <w:noProof/>
                <w:lang w:val="en-US"/>
              </w:rPr>
              <w:t>Key Findings</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_Toc477355868 \h </w:instrText>
            </w:r>
            <w:r w:rsidR="00ED41B5" w:rsidRPr="00316FFD">
              <w:rPr>
                <w:noProof/>
                <w:webHidden/>
              </w:rPr>
            </w:r>
            <w:r w:rsidR="00ED41B5" w:rsidRPr="00316FFD">
              <w:rPr>
                <w:noProof/>
                <w:webHidden/>
              </w:rPr>
              <w:fldChar w:fldCharType="separate"/>
            </w:r>
            <w:r w:rsidR="003337EA">
              <w:rPr>
                <w:noProof/>
                <w:webHidden/>
              </w:rPr>
              <w:t>58</w:t>
            </w:r>
            <w:r w:rsidR="00ED41B5" w:rsidRPr="00316FFD">
              <w:rPr>
                <w:noProof/>
                <w:webHidden/>
              </w:rPr>
              <w:fldChar w:fldCharType="end"/>
            </w:r>
          </w:hyperlink>
        </w:p>
        <w:p w:rsidR="00ED41B5" w:rsidRPr="00316FFD" w:rsidRDefault="006216CC">
          <w:pPr>
            <w:pStyle w:val="TOC1"/>
            <w:tabs>
              <w:tab w:val="right" w:leader="dot" w:pos="9630"/>
            </w:tabs>
            <w:rPr>
              <w:rFonts w:eastAsiaTheme="minorEastAsia"/>
              <w:noProof/>
              <w:sz w:val="22"/>
              <w:lang w:eastAsia="en-GB"/>
            </w:rPr>
          </w:pPr>
          <w:hyperlink w:anchor="_Toc477355869" w:history="1">
            <w:r w:rsidR="00ED41B5" w:rsidRPr="00316FFD">
              <w:rPr>
                <w:rStyle w:val="Hyperlink"/>
                <w:noProof/>
                <w:lang w:val="en-US"/>
              </w:rPr>
              <w:t>Annex – 1: Questionnaire</w:t>
            </w:r>
            <w:r w:rsidR="00ED41B5" w:rsidRPr="00316FFD">
              <w:rPr>
                <w:noProof/>
                <w:webHidden/>
              </w:rPr>
              <w:tab/>
            </w:r>
            <w:r w:rsidR="00ED41B5" w:rsidRPr="00316FFD">
              <w:rPr>
                <w:noProof/>
                <w:webHidden/>
              </w:rPr>
              <w:fldChar w:fldCharType="begin"/>
            </w:r>
            <w:r w:rsidR="00ED41B5" w:rsidRPr="00316FFD">
              <w:rPr>
                <w:noProof/>
                <w:webHidden/>
              </w:rPr>
              <w:instrText xml:space="preserve"> PAGEREF _Toc477355869 \h </w:instrText>
            </w:r>
            <w:r w:rsidR="00ED41B5" w:rsidRPr="00316FFD">
              <w:rPr>
                <w:noProof/>
                <w:webHidden/>
              </w:rPr>
            </w:r>
            <w:r w:rsidR="00ED41B5" w:rsidRPr="00316FFD">
              <w:rPr>
                <w:noProof/>
                <w:webHidden/>
              </w:rPr>
              <w:fldChar w:fldCharType="separate"/>
            </w:r>
            <w:r w:rsidR="003337EA">
              <w:rPr>
                <w:noProof/>
                <w:webHidden/>
              </w:rPr>
              <w:t>59</w:t>
            </w:r>
            <w:r w:rsidR="00ED41B5" w:rsidRPr="00316FFD">
              <w:rPr>
                <w:noProof/>
                <w:webHidden/>
              </w:rPr>
              <w:fldChar w:fldCharType="end"/>
            </w:r>
          </w:hyperlink>
        </w:p>
        <w:p w:rsidR="007B3324" w:rsidRPr="00316FFD" w:rsidRDefault="007B3324" w:rsidP="002752CE">
          <w:pPr>
            <w:pStyle w:val="TOC1"/>
            <w:tabs>
              <w:tab w:val="left" w:pos="440"/>
              <w:tab w:val="right" w:leader="dot" w:pos="9630"/>
            </w:tabs>
          </w:pPr>
          <w:r w:rsidRPr="00316FFD">
            <w:rPr>
              <w:b/>
              <w:bCs/>
              <w:noProof/>
            </w:rPr>
            <w:fldChar w:fldCharType="end"/>
          </w:r>
        </w:p>
      </w:sdtContent>
    </w:sdt>
    <w:p w:rsidR="002752CE" w:rsidRPr="00316FFD" w:rsidRDefault="002752CE">
      <w:pPr>
        <w:jc w:val="left"/>
        <w:rPr>
          <w:rFonts w:asciiTheme="majorHAnsi" w:hAnsiTheme="majorHAnsi"/>
          <w:b/>
          <w:color w:val="C0504D" w:themeColor="accent2"/>
          <w:sz w:val="28"/>
          <w:szCs w:val="28"/>
        </w:rPr>
      </w:pPr>
      <w:bookmarkStart w:id="1" w:name="_Toc476660224"/>
      <w:bookmarkStart w:id="2" w:name="_Toc476664103"/>
      <w:bookmarkStart w:id="3" w:name="_Toc476660225"/>
      <w:bookmarkStart w:id="4" w:name="_Toc476664104"/>
      <w:bookmarkStart w:id="5" w:name="_Toc476660226"/>
      <w:bookmarkStart w:id="6" w:name="_Toc476664105"/>
      <w:bookmarkStart w:id="7" w:name="_Toc476660227"/>
      <w:bookmarkStart w:id="8" w:name="_Toc476664106"/>
      <w:bookmarkStart w:id="9" w:name="_Toc476660228"/>
      <w:bookmarkStart w:id="10" w:name="_Toc476664107"/>
      <w:bookmarkStart w:id="11" w:name="_Toc476660229"/>
      <w:bookmarkStart w:id="12" w:name="_Toc476664108"/>
      <w:bookmarkStart w:id="13" w:name="_Toc476660231"/>
      <w:bookmarkStart w:id="14" w:name="_Toc476664110"/>
      <w:bookmarkStart w:id="15" w:name="_Toc476660232"/>
      <w:bookmarkStart w:id="16" w:name="_Toc476664111"/>
      <w:bookmarkStart w:id="17" w:name="_Toc476660233"/>
      <w:bookmarkStart w:id="18" w:name="_Toc476664112"/>
      <w:bookmarkStart w:id="19" w:name="_Toc476660235"/>
      <w:bookmarkStart w:id="20" w:name="_Toc476664114"/>
      <w:bookmarkStart w:id="21" w:name="_Toc476660236"/>
      <w:bookmarkStart w:id="22" w:name="_Toc476664115"/>
      <w:bookmarkStart w:id="23" w:name="_Toc476660237"/>
      <w:bookmarkStart w:id="24" w:name="_Toc476664116"/>
      <w:bookmarkStart w:id="25" w:name="_Toc476660238"/>
      <w:bookmarkStart w:id="26" w:name="_Toc476664117"/>
      <w:bookmarkStart w:id="27" w:name="_Toc476660239"/>
      <w:bookmarkStart w:id="28" w:name="_Toc476664118"/>
      <w:bookmarkStart w:id="29" w:name="_Toc476660240"/>
      <w:bookmarkStart w:id="30" w:name="_Toc476664119"/>
      <w:bookmarkStart w:id="31" w:name="_Toc476660241"/>
      <w:bookmarkStart w:id="32" w:name="_Toc476664120"/>
      <w:bookmarkStart w:id="33" w:name="_Toc476660242"/>
      <w:bookmarkStart w:id="34" w:name="_Toc476664121"/>
      <w:bookmarkStart w:id="35" w:name="_Toc476660243"/>
      <w:bookmarkStart w:id="36" w:name="_Toc476664122"/>
      <w:bookmarkStart w:id="37" w:name="_Toc476660244"/>
      <w:bookmarkStart w:id="38" w:name="_Toc476664123"/>
      <w:bookmarkStart w:id="39" w:name="_Toc476660245"/>
      <w:bookmarkStart w:id="40" w:name="_Toc476664124"/>
      <w:bookmarkStart w:id="41" w:name="_Toc476660246"/>
      <w:bookmarkStart w:id="42" w:name="_Toc47666412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316FFD">
        <w:rPr>
          <w:rFonts w:asciiTheme="majorHAnsi" w:hAnsiTheme="majorHAnsi"/>
          <w:b/>
          <w:color w:val="C0504D" w:themeColor="accent2"/>
          <w:sz w:val="28"/>
          <w:szCs w:val="28"/>
        </w:rPr>
        <w:br w:type="page"/>
      </w:r>
    </w:p>
    <w:p w:rsidR="001A32AA" w:rsidRPr="00316FFD" w:rsidRDefault="00467A71" w:rsidP="001E2CEC">
      <w:pPr>
        <w:rPr>
          <w:noProof/>
        </w:rPr>
      </w:pPr>
      <w:r w:rsidRPr="00316FFD">
        <w:rPr>
          <w:rFonts w:asciiTheme="majorHAnsi" w:hAnsiTheme="majorHAnsi"/>
          <w:b/>
          <w:color w:val="993366"/>
          <w:sz w:val="28"/>
          <w:szCs w:val="28"/>
          <w:shd w:val="clear" w:color="auto" w:fill="FFFFFF" w:themeFill="background1"/>
        </w:rPr>
        <w:lastRenderedPageBreak/>
        <w:t>List of Figures</w:t>
      </w:r>
      <w:r w:rsidRPr="00316FFD">
        <w:rPr>
          <w:rFonts w:asciiTheme="majorHAnsi" w:hAnsiTheme="majorHAnsi"/>
          <w:b/>
          <w:color w:val="C0504D" w:themeColor="accent2"/>
          <w:sz w:val="28"/>
          <w:szCs w:val="28"/>
        </w:rPr>
        <w:t xml:space="preserve"> </w:t>
      </w:r>
      <w:r w:rsidR="001E2CEC" w:rsidRPr="00316FFD">
        <w:rPr>
          <w:rFonts w:asciiTheme="majorHAnsi" w:hAnsiTheme="majorHAnsi"/>
          <w:sz w:val="28"/>
          <w:szCs w:val="28"/>
        </w:rPr>
        <w:fldChar w:fldCharType="begin"/>
      </w:r>
      <w:r w:rsidR="001E2CEC" w:rsidRPr="00316FFD">
        <w:rPr>
          <w:rFonts w:asciiTheme="majorHAnsi" w:hAnsiTheme="majorHAnsi"/>
          <w:sz w:val="28"/>
          <w:szCs w:val="28"/>
        </w:rPr>
        <w:instrText xml:space="preserve"> TOC \h \z \c "Figure" </w:instrText>
      </w:r>
      <w:r w:rsidR="001E2CEC" w:rsidRPr="00316FFD">
        <w:rPr>
          <w:rFonts w:asciiTheme="majorHAnsi" w:hAnsiTheme="majorHAnsi"/>
          <w:sz w:val="28"/>
          <w:szCs w:val="28"/>
        </w:rPr>
        <w:fldChar w:fldCharType="separate"/>
      </w:r>
    </w:p>
    <w:p w:rsidR="001A32AA" w:rsidRPr="00316FFD" w:rsidRDefault="007C5879" w:rsidP="00AC39DB">
      <w:pPr>
        <w:pStyle w:val="TableofFigures"/>
        <w:tabs>
          <w:tab w:val="right" w:leader="dot" w:pos="9630"/>
        </w:tabs>
        <w:jc w:val="left"/>
        <w:rPr>
          <w:rFonts w:eastAsiaTheme="minorEastAsia"/>
          <w:noProof/>
          <w:sz w:val="22"/>
          <w:lang w:eastAsia="en-GB"/>
        </w:rPr>
      </w:pPr>
      <w:hyperlink w:anchor="_Toc477355048" w:history="1">
        <w:r w:rsidR="001A32AA" w:rsidRPr="00316FFD">
          <w:rPr>
            <w:rStyle w:val="Hyperlink"/>
            <w:noProof/>
            <w:lang w:val="en-US"/>
          </w:rPr>
          <w:t>Figure 1: Technical Raw Data Screen Shot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_Toc477355048 \h </w:instrText>
        </w:r>
        <w:r w:rsidR="001A32AA" w:rsidRPr="00316FFD">
          <w:rPr>
            <w:noProof/>
            <w:webHidden/>
          </w:rPr>
        </w:r>
        <w:r w:rsidR="001A32AA" w:rsidRPr="00316FFD">
          <w:rPr>
            <w:noProof/>
            <w:webHidden/>
          </w:rPr>
          <w:fldChar w:fldCharType="separate"/>
        </w:r>
        <w:r w:rsidR="003337EA">
          <w:rPr>
            <w:noProof/>
            <w:webHidden/>
          </w:rPr>
          <w:t>10</w:t>
        </w:r>
        <w:r w:rsidR="001A32AA" w:rsidRPr="00316FFD">
          <w:rPr>
            <w:noProof/>
            <w:webHidden/>
          </w:rPr>
          <w:fldChar w:fldCharType="end"/>
        </w:r>
      </w:hyperlink>
    </w:p>
    <w:p w:rsidR="001A32AA" w:rsidRPr="00316FFD" w:rsidRDefault="007C5879" w:rsidP="00AC39DB">
      <w:pPr>
        <w:pStyle w:val="TableofFigures"/>
        <w:tabs>
          <w:tab w:val="right" w:leader="dot" w:pos="9630"/>
        </w:tabs>
        <w:jc w:val="left"/>
        <w:rPr>
          <w:rFonts w:eastAsiaTheme="minorEastAsia"/>
          <w:noProof/>
          <w:sz w:val="22"/>
          <w:lang w:eastAsia="en-GB"/>
        </w:rPr>
      </w:pPr>
      <w:hyperlink w:anchor="_Toc477355049" w:history="1">
        <w:r w:rsidR="001A32AA" w:rsidRPr="00316FFD">
          <w:rPr>
            <w:rStyle w:val="Hyperlink"/>
            <w:noProof/>
            <w:lang w:val="en-US"/>
          </w:rPr>
          <w:t>Figure 2: Financial Raw Data Screen Shot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_Toc477355049 \h </w:instrText>
        </w:r>
        <w:r w:rsidR="001A32AA" w:rsidRPr="00316FFD">
          <w:rPr>
            <w:noProof/>
            <w:webHidden/>
          </w:rPr>
        </w:r>
        <w:r w:rsidR="001A32AA" w:rsidRPr="00316FFD">
          <w:rPr>
            <w:noProof/>
            <w:webHidden/>
          </w:rPr>
          <w:fldChar w:fldCharType="separate"/>
        </w:r>
        <w:r w:rsidR="003337EA">
          <w:rPr>
            <w:noProof/>
            <w:webHidden/>
          </w:rPr>
          <w:t>10</w:t>
        </w:r>
        <w:r w:rsidR="001A32AA" w:rsidRPr="00316FFD">
          <w:rPr>
            <w:noProof/>
            <w:webHidden/>
          </w:rPr>
          <w:fldChar w:fldCharType="end"/>
        </w:r>
      </w:hyperlink>
    </w:p>
    <w:p w:rsidR="001A32AA" w:rsidRPr="00316FFD" w:rsidRDefault="007C5879" w:rsidP="00AC39DB">
      <w:pPr>
        <w:pStyle w:val="TableofFigures"/>
        <w:tabs>
          <w:tab w:val="right" w:leader="dot" w:pos="9630"/>
        </w:tabs>
        <w:jc w:val="left"/>
        <w:rPr>
          <w:rFonts w:eastAsiaTheme="minorEastAsia"/>
          <w:noProof/>
          <w:sz w:val="22"/>
          <w:lang w:eastAsia="en-GB"/>
        </w:rPr>
      </w:pPr>
      <w:hyperlink w:anchor="_Toc477355050" w:history="1">
        <w:r w:rsidR="001A32AA" w:rsidRPr="00316FFD">
          <w:rPr>
            <w:rStyle w:val="Hyperlink"/>
            <w:noProof/>
            <w:lang w:val="en-US"/>
          </w:rPr>
          <w:t>Figure 3: Institutional Frameworks of WW SPs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_Toc477355050 \h </w:instrText>
        </w:r>
        <w:r w:rsidR="001A32AA" w:rsidRPr="00316FFD">
          <w:rPr>
            <w:noProof/>
            <w:webHidden/>
          </w:rPr>
        </w:r>
        <w:r w:rsidR="001A32AA" w:rsidRPr="00316FFD">
          <w:rPr>
            <w:noProof/>
            <w:webHidden/>
          </w:rPr>
          <w:fldChar w:fldCharType="separate"/>
        </w:r>
        <w:r w:rsidR="003337EA">
          <w:rPr>
            <w:noProof/>
            <w:webHidden/>
          </w:rPr>
          <w:t>11</w:t>
        </w:r>
        <w:r w:rsidR="001A32AA" w:rsidRPr="00316FFD">
          <w:rPr>
            <w:noProof/>
            <w:webHidden/>
          </w:rPr>
          <w:fldChar w:fldCharType="end"/>
        </w:r>
      </w:hyperlink>
    </w:p>
    <w:p w:rsidR="001A32AA" w:rsidRPr="00316FFD" w:rsidRDefault="007C5879" w:rsidP="00AC39DB">
      <w:pPr>
        <w:pStyle w:val="TableofFigures"/>
        <w:tabs>
          <w:tab w:val="right" w:leader="dot" w:pos="9630"/>
        </w:tabs>
        <w:jc w:val="left"/>
        <w:rPr>
          <w:rFonts w:eastAsiaTheme="minorEastAsia"/>
          <w:noProof/>
          <w:sz w:val="22"/>
          <w:lang w:eastAsia="en-GB"/>
        </w:rPr>
      </w:pPr>
      <w:hyperlink w:anchor="_Toc477355051" w:history="1">
        <w:r w:rsidR="001A32AA" w:rsidRPr="00316FFD">
          <w:rPr>
            <w:rStyle w:val="Hyperlink"/>
            <w:noProof/>
            <w:lang w:val="en-US"/>
          </w:rPr>
          <w:t>Figure 4: WW SPs in West bank</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_Toc477355051 \h </w:instrText>
        </w:r>
        <w:r w:rsidR="001A32AA" w:rsidRPr="00316FFD">
          <w:rPr>
            <w:noProof/>
            <w:webHidden/>
          </w:rPr>
        </w:r>
        <w:r w:rsidR="001A32AA" w:rsidRPr="00316FFD">
          <w:rPr>
            <w:noProof/>
            <w:webHidden/>
          </w:rPr>
          <w:fldChar w:fldCharType="separate"/>
        </w:r>
        <w:r w:rsidR="003337EA">
          <w:rPr>
            <w:noProof/>
            <w:webHidden/>
          </w:rPr>
          <w:t>12</w:t>
        </w:r>
        <w:r w:rsidR="001A32AA" w:rsidRPr="00316FFD">
          <w:rPr>
            <w:noProof/>
            <w:webHidden/>
          </w:rPr>
          <w:fldChar w:fldCharType="end"/>
        </w:r>
      </w:hyperlink>
    </w:p>
    <w:p w:rsidR="001A32AA" w:rsidRPr="00316FFD" w:rsidRDefault="007C5879" w:rsidP="00AC39DB">
      <w:pPr>
        <w:pStyle w:val="TableofFigures"/>
        <w:tabs>
          <w:tab w:val="right" w:leader="dot" w:pos="9630"/>
        </w:tabs>
        <w:jc w:val="left"/>
        <w:rPr>
          <w:rFonts w:eastAsiaTheme="minorEastAsia"/>
          <w:noProof/>
          <w:sz w:val="22"/>
          <w:lang w:eastAsia="en-GB"/>
        </w:rPr>
      </w:pPr>
      <w:hyperlink w:anchor="_Toc477355052" w:history="1">
        <w:r w:rsidR="001A32AA" w:rsidRPr="00316FFD">
          <w:rPr>
            <w:rStyle w:val="Hyperlink"/>
            <w:noProof/>
            <w:lang w:val="en-US"/>
          </w:rPr>
          <w:t>Figure 5: WW SPs Distribution in West bank</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_Toc477355052 \h </w:instrText>
        </w:r>
        <w:r w:rsidR="001A32AA" w:rsidRPr="00316FFD">
          <w:rPr>
            <w:noProof/>
            <w:webHidden/>
          </w:rPr>
        </w:r>
        <w:r w:rsidR="001A32AA" w:rsidRPr="00316FFD">
          <w:rPr>
            <w:noProof/>
            <w:webHidden/>
          </w:rPr>
          <w:fldChar w:fldCharType="separate"/>
        </w:r>
        <w:r w:rsidR="003337EA">
          <w:rPr>
            <w:noProof/>
            <w:webHidden/>
          </w:rPr>
          <w:t>13</w:t>
        </w:r>
        <w:r w:rsidR="001A32AA" w:rsidRPr="00316FFD">
          <w:rPr>
            <w:noProof/>
            <w:webHidden/>
          </w:rPr>
          <w:fldChar w:fldCharType="end"/>
        </w:r>
      </w:hyperlink>
    </w:p>
    <w:p w:rsidR="001A32AA" w:rsidRPr="00316FFD" w:rsidRDefault="007C5879" w:rsidP="00AC39DB">
      <w:pPr>
        <w:pStyle w:val="TableofFigures"/>
        <w:tabs>
          <w:tab w:val="right" w:leader="dot" w:pos="9630"/>
        </w:tabs>
        <w:jc w:val="left"/>
        <w:rPr>
          <w:rFonts w:eastAsiaTheme="minorEastAsia"/>
          <w:noProof/>
          <w:sz w:val="22"/>
          <w:lang w:eastAsia="en-GB"/>
        </w:rPr>
      </w:pPr>
      <w:hyperlink w:anchor="_Toc477355053" w:history="1">
        <w:r w:rsidR="001A32AA" w:rsidRPr="00316FFD">
          <w:rPr>
            <w:rStyle w:val="Hyperlink"/>
            <w:noProof/>
            <w:lang w:val="en-US"/>
          </w:rPr>
          <w:t>Figure 6: WW SPs category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_Toc477355053 \h </w:instrText>
        </w:r>
        <w:r w:rsidR="001A32AA" w:rsidRPr="00316FFD">
          <w:rPr>
            <w:noProof/>
            <w:webHidden/>
          </w:rPr>
        </w:r>
        <w:r w:rsidR="001A32AA" w:rsidRPr="00316FFD">
          <w:rPr>
            <w:noProof/>
            <w:webHidden/>
          </w:rPr>
          <w:fldChar w:fldCharType="separate"/>
        </w:r>
        <w:r w:rsidR="003337EA">
          <w:rPr>
            <w:noProof/>
            <w:webHidden/>
          </w:rPr>
          <w:t>14</w:t>
        </w:r>
        <w:r w:rsidR="001A32AA" w:rsidRPr="00316FFD">
          <w:rPr>
            <w:noProof/>
            <w:webHidden/>
          </w:rPr>
          <w:fldChar w:fldCharType="end"/>
        </w:r>
      </w:hyperlink>
    </w:p>
    <w:p w:rsidR="001A32AA" w:rsidRPr="00316FFD" w:rsidRDefault="007C5879" w:rsidP="00AC39DB">
      <w:pPr>
        <w:pStyle w:val="TableofFigures"/>
        <w:tabs>
          <w:tab w:val="right" w:leader="dot" w:pos="9630"/>
        </w:tabs>
        <w:jc w:val="left"/>
        <w:rPr>
          <w:rFonts w:eastAsiaTheme="minorEastAsia"/>
          <w:noProof/>
          <w:sz w:val="22"/>
          <w:lang w:eastAsia="en-GB"/>
        </w:rPr>
      </w:pPr>
      <w:hyperlink w:anchor="_Toc477355054" w:history="1">
        <w:r w:rsidR="001A32AA" w:rsidRPr="00316FFD">
          <w:rPr>
            <w:rStyle w:val="Hyperlink"/>
            <w:noProof/>
            <w:lang w:val="en-US"/>
          </w:rPr>
          <w:t>Figure 7: WW SPs responds to Organization structure</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_Toc477355054 \h </w:instrText>
        </w:r>
        <w:r w:rsidR="001A32AA" w:rsidRPr="00316FFD">
          <w:rPr>
            <w:noProof/>
            <w:webHidden/>
          </w:rPr>
        </w:r>
        <w:r w:rsidR="001A32AA" w:rsidRPr="00316FFD">
          <w:rPr>
            <w:noProof/>
            <w:webHidden/>
          </w:rPr>
          <w:fldChar w:fldCharType="separate"/>
        </w:r>
        <w:r w:rsidR="003337EA">
          <w:rPr>
            <w:noProof/>
            <w:webHidden/>
          </w:rPr>
          <w:t>15</w:t>
        </w:r>
        <w:r w:rsidR="001A32AA" w:rsidRPr="00316FFD">
          <w:rPr>
            <w:noProof/>
            <w:webHidden/>
          </w:rPr>
          <w:fldChar w:fldCharType="end"/>
        </w:r>
      </w:hyperlink>
    </w:p>
    <w:p w:rsidR="001A32AA" w:rsidRPr="00316FFD" w:rsidRDefault="007C5879" w:rsidP="00AC39DB">
      <w:pPr>
        <w:pStyle w:val="TableofFigures"/>
        <w:tabs>
          <w:tab w:val="right" w:leader="dot" w:pos="9630"/>
        </w:tabs>
        <w:jc w:val="left"/>
        <w:rPr>
          <w:rFonts w:eastAsiaTheme="minorEastAsia"/>
          <w:noProof/>
          <w:sz w:val="22"/>
          <w:lang w:eastAsia="en-GB"/>
        </w:rPr>
      </w:pPr>
      <w:hyperlink w:anchor="_Toc477355055" w:history="1">
        <w:r w:rsidR="001A32AA" w:rsidRPr="00316FFD">
          <w:rPr>
            <w:rStyle w:val="Hyperlink"/>
            <w:noProof/>
            <w:lang w:val="en-US"/>
          </w:rPr>
          <w:t>Figure 8: WW SPs responds to availability of Strategic Plan</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_Toc477355055 \h </w:instrText>
        </w:r>
        <w:r w:rsidR="001A32AA" w:rsidRPr="00316FFD">
          <w:rPr>
            <w:noProof/>
            <w:webHidden/>
          </w:rPr>
        </w:r>
        <w:r w:rsidR="001A32AA" w:rsidRPr="00316FFD">
          <w:rPr>
            <w:noProof/>
            <w:webHidden/>
          </w:rPr>
          <w:fldChar w:fldCharType="separate"/>
        </w:r>
        <w:r w:rsidR="003337EA">
          <w:rPr>
            <w:noProof/>
            <w:webHidden/>
          </w:rPr>
          <w:t>15</w:t>
        </w:r>
        <w:r w:rsidR="001A32AA" w:rsidRPr="00316FFD">
          <w:rPr>
            <w:noProof/>
            <w:webHidden/>
          </w:rPr>
          <w:fldChar w:fldCharType="end"/>
        </w:r>
      </w:hyperlink>
    </w:p>
    <w:p w:rsidR="001A32AA" w:rsidRPr="00316FFD" w:rsidRDefault="00850D0D" w:rsidP="00AC39DB">
      <w:pPr>
        <w:pStyle w:val="TableofFigures"/>
        <w:tabs>
          <w:tab w:val="right" w:leader="dot" w:pos="9630"/>
        </w:tabs>
        <w:jc w:val="left"/>
        <w:rPr>
          <w:rFonts w:eastAsiaTheme="minorEastAsia"/>
          <w:noProof/>
          <w:sz w:val="22"/>
          <w:lang w:eastAsia="en-GB"/>
        </w:rPr>
      </w:pPr>
      <w:hyperlink w:anchor="_Toc477355056" w:history="1">
        <w:r w:rsidR="001A32AA" w:rsidRPr="00316FFD">
          <w:rPr>
            <w:rStyle w:val="Hyperlink"/>
            <w:noProof/>
            <w:lang w:val="en-US"/>
          </w:rPr>
          <w:t>Figure 9: Part time/ full time employees as well as the sewer and WWTP employees.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_Toc477355056 \h </w:instrText>
        </w:r>
        <w:r w:rsidR="001A32AA" w:rsidRPr="00316FFD">
          <w:rPr>
            <w:noProof/>
            <w:webHidden/>
          </w:rPr>
        </w:r>
        <w:r w:rsidR="001A32AA" w:rsidRPr="00316FFD">
          <w:rPr>
            <w:noProof/>
            <w:webHidden/>
          </w:rPr>
          <w:fldChar w:fldCharType="separate"/>
        </w:r>
        <w:r w:rsidR="003337EA">
          <w:rPr>
            <w:noProof/>
            <w:webHidden/>
          </w:rPr>
          <w:t>16</w:t>
        </w:r>
        <w:r w:rsidR="001A32AA" w:rsidRPr="00316FFD">
          <w:rPr>
            <w:noProof/>
            <w:webHidden/>
          </w:rPr>
          <w:fldChar w:fldCharType="end"/>
        </w:r>
      </w:hyperlink>
    </w:p>
    <w:p w:rsidR="001A32AA" w:rsidRPr="00316FFD" w:rsidRDefault="00850D0D" w:rsidP="00AC39DB">
      <w:pPr>
        <w:pStyle w:val="TableofFigures"/>
        <w:tabs>
          <w:tab w:val="right" w:leader="dot" w:pos="9630"/>
        </w:tabs>
        <w:jc w:val="left"/>
        <w:rPr>
          <w:rFonts w:eastAsiaTheme="minorEastAsia"/>
          <w:noProof/>
          <w:sz w:val="22"/>
          <w:lang w:eastAsia="en-GB"/>
        </w:rPr>
      </w:pPr>
      <w:hyperlink w:anchor="_Toc477355057" w:history="1">
        <w:r w:rsidR="001A32AA" w:rsidRPr="00316FFD">
          <w:rPr>
            <w:rStyle w:val="Hyperlink"/>
            <w:noProof/>
            <w:lang w:val="en-US"/>
          </w:rPr>
          <w:t>Figure 10: Employees of WW SPs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_Toc477355057 \h </w:instrText>
        </w:r>
        <w:r w:rsidR="001A32AA" w:rsidRPr="00316FFD">
          <w:rPr>
            <w:noProof/>
            <w:webHidden/>
          </w:rPr>
        </w:r>
        <w:r w:rsidR="001A32AA" w:rsidRPr="00316FFD">
          <w:rPr>
            <w:noProof/>
            <w:webHidden/>
          </w:rPr>
          <w:fldChar w:fldCharType="separate"/>
        </w:r>
        <w:r w:rsidR="003337EA">
          <w:rPr>
            <w:noProof/>
            <w:webHidden/>
          </w:rPr>
          <w:t>17</w:t>
        </w:r>
        <w:r w:rsidR="001A32AA" w:rsidRPr="00316FFD">
          <w:rPr>
            <w:noProof/>
            <w:webHidden/>
          </w:rPr>
          <w:fldChar w:fldCharType="end"/>
        </w:r>
      </w:hyperlink>
    </w:p>
    <w:p w:rsidR="001A32AA" w:rsidRPr="00316FFD" w:rsidRDefault="00850D0D" w:rsidP="00AC39DB">
      <w:pPr>
        <w:pStyle w:val="TableofFigures"/>
        <w:tabs>
          <w:tab w:val="right" w:leader="dot" w:pos="9630"/>
        </w:tabs>
        <w:jc w:val="left"/>
        <w:rPr>
          <w:rFonts w:eastAsiaTheme="minorEastAsia"/>
          <w:noProof/>
          <w:sz w:val="22"/>
          <w:lang w:eastAsia="en-GB"/>
        </w:rPr>
      </w:pPr>
      <w:hyperlink w:anchor="_Toc477355058" w:history="1">
        <w:r w:rsidR="001A32AA" w:rsidRPr="00316FFD">
          <w:rPr>
            <w:rStyle w:val="Hyperlink"/>
            <w:noProof/>
            <w:lang w:val="en-US"/>
          </w:rPr>
          <w:t>Figure 11: Complaints System status for WW SPs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_Toc477355058 \h </w:instrText>
        </w:r>
        <w:r w:rsidR="001A32AA" w:rsidRPr="00316FFD">
          <w:rPr>
            <w:noProof/>
            <w:webHidden/>
          </w:rPr>
        </w:r>
        <w:r w:rsidR="001A32AA" w:rsidRPr="00316FFD">
          <w:rPr>
            <w:noProof/>
            <w:webHidden/>
          </w:rPr>
          <w:fldChar w:fldCharType="separate"/>
        </w:r>
        <w:r w:rsidR="003337EA">
          <w:rPr>
            <w:noProof/>
            <w:webHidden/>
          </w:rPr>
          <w:t>17</w:t>
        </w:r>
        <w:r w:rsidR="001A32AA" w:rsidRPr="00316FFD">
          <w:rPr>
            <w:noProof/>
            <w:webHidden/>
          </w:rPr>
          <w:fldChar w:fldCharType="end"/>
        </w:r>
      </w:hyperlink>
    </w:p>
    <w:p w:rsidR="001A32AA" w:rsidRPr="00316FFD" w:rsidRDefault="00850D0D" w:rsidP="00AC39DB">
      <w:pPr>
        <w:pStyle w:val="TableofFigures"/>
        <w:tabs>
          <w:tab w:val="right" w:leader="dot" w:pos="9630"/>
        </w:tabs>
        <w:jc w:val="left"/>
        <w:rPr>
          <w:rFonts w:eastAsiaTheme="minorEastAsia"/>
          <w:noProof/>
          <w:sz w:val="22"/>
          <w:lang w:eastAsia="en-GB"/>
        </w:rPr>
      </w:pPr>
      <w:hyperlink w:anchor="_Toc477355059" w:history="1">
        <w:r w:rsidR="001A32AA" w:rsidRPr="00316FFD">
          <w:rPr>
            <w:rStyle w:val="Hyperlink"/>
            <w:noProof/>
            <w:lang w:val="en-US"/>
          </w:rPr>
          <w:t>Figure 12: Categorize of Complaints for WW SPs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_Toc477355059 \h </w:instrText>
        </w:r>
        <w:r w:rsidR="001A32AA" w:rsidRPr="00316FFD">
          <w:rPr>
            <w:noProof/>
            <w:webHidden/>
          </w:rPr>
        </w:r>
        <w:r w:rsidR="001A32AA" w:rsidRPr="00316FFD">
          <w:rPr>
            <w:noProof/>
            <w:webHidden/>
          </w:rPr>
          <w:fldChar w:fldCharType="separate"/>
        </w:r>
        <w:r w:rsidR="003337EA">
          <w:rPr>
            <w:noProof/>
            <w:webHidden/>
          </w:rPr>
          <w:t>18</w:t>
        </w:r>
        <w:r w:rsidR="001A32AA" w:rsidRPr="00316FFD">
          <w:rPr>
            <w:noProof/>
            <w:webHidden/>
          </w:rPr>
          <w:fldChar w:fldCharType="end"/>
        </w:r>
      </w:hyperlink>
    </w:p>
    <w:p w:rsidR="001A32AA" w:rsidRPr="00316FFD" w:rsidRDefault="00850D0D" w:rsidP="00AC39DB">
      <w:pPr>
        <w:pStyle w:val="TableofFigures"/>
        <w:tabs>
          <w:tab w:val="right" w:leader="dot" w:pos="9630"/>
        </w:tabs>
        <w:jc w:val="left"/>
        <w:rPr>
          <w:rFonts w:eastAsiaTheme="minorEastAsia"/>
          <w:noProof/>
          <w:sz w:val="22"/>
          <w:lang w:eastAsia="en-GB"/>
        </w:rPr>
      </w:pPr>
      <w:hyperlink w:anchor="_Toc477355060" w:history="1">
        <w:r w:rsidR="001A32AA" w:rsidRPr="00316FFD">
          <w:rPr>
            <w:rStyle w:val="Hyperlink"/>
            <w:noProof/>
            <w:lang w:val="en-US"/>
          </w:rPr>
          <w:t>Figure 13: Nr. of training Delivered</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_Toc477355060 \h </w:instrText>
        </w:r>
        <w:r w:rsidR="001A32AA" w:rsidRPr="00316FFD">
          <w:rPr>
            <w:noProof/>
            <w:webHidden/>
          </w:rPr>
        </w:r>
        <w:r w:rsidR="001A32AA" w:rsidRPr="00316FFD">
          <w:rPr>
            <w:noProof/>
            <w:webHidden/>
          </w:rPr>
          <w:fldChar w:fldCharType="separate"/>
        </w:r>
        <w:r w:rsidR="003337EA">
          <w:rPr>
            <w:noProof/>
            <w:webHidden/>
          </w:rPr>
          <w:t>18</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1" w:history="1">
        <w:r w:rsidR="001A32AA" w:rsidRPr="00316FFD">
          <w:rPr>
            <w:rStyle w:val="Hyperlink"/>
            <w:noProof/>
            <w:lang w:val="en-US"/>
          </w:rPr>
          <w:t>Figure 14: Sewer network condition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_Toc477355061 \h </w:instrText>
        </w:r>
        <w:r w:rsidR="001A32AA" w:rsidRPr="00316FFD">
          <w:rPr>
            <w:noProof/>
            <w:webHidden/>
          </w:rPr>
        </w:r>
        <w:r w:rsidR="001A32AA" w:rsidRPr="00316FFD">
          <w:rPr>
            <w:noProof/>
            <w:webHidden/>
          </w:rPr>
          <w:fldChar w:fldCharType="separate"/>
        </w:r>
        <w:r w:rsidR="003337EA">
          <w:rPr>
            <w:noProof/>
            <w:webHidden/>
          </w:rPr>
          <w:t>23</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2" w:history="1">
        <w:r w:rsidR="001A32AA" w:rsidRPr="00316FFD">
          <w:rPr>
            <w:rStyle w:val="Hyperlink"/>
            <w:noProof/>
            <w:lang w:val="en-US"/>
          </w:rPr>
          <w:t>Figure 15: Wastewater Services History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_Toc477355062 \h </w:instrText>
        </w:r>
        <w:r w:rsidR="001A32AA" w:rsidRPr="00316FFD">
          <w:rPr>
            <w:noProof/>
            <w:webHidden/>
          </w:rPr>
        </w:r>
        <w:r w:rsidR="001A32AA" w:rsidRPr="00316FFD">
          <w:rPr>
            <w:noProof/>
            <w:webHidden/>
          </w:rPr>
          <w:fldChar w:fldCharType="separate"/>
        </w:r>
        <w:r w:rsidR="003337EA">
          <w:rPr>
            <w:noProof/>
            <w:webHidden/>
          </w:rPr>
          <w:t>25</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3" w:history="1">
        <w:r w:rsidR="001A32AA" w:rsidRPr="00316FFD">
          <w:rPr>
            <w:rStyle w:val="Hyperlink"/>
            <w:noProof/>
            <w:lang w:val="en-US"/>
          </w:rPr>
          <w:t>Figure 16: Sewer network percentage diameter in West Bank</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_Toc477355063 \h </w:instrText>
        </w:r>
        <w:r w:rsidR="001A32AA" w:rsidRPr="00316FFD">
          <w:rPr>
            <w:noProof/>
            <w:webHidden/>
          </w:rPr>
        </w:r>
        <w:r w:rsidR="001A32AA" w:rsidRPr="00316FFD">
          <w:rPr>
            <w:noProof/>
            <w:webHidden/>
          </w:rPr>
          <w:fldChar w:fldCharType="separate"/>
        </w:r>
        <w:r w:rsidR="003337EA">
          <w:rPr>
            <w:noProof/>
            <w:webHidden/>
          </w:rPr>
          <w:t>25</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4" w:history="1">
        <w:r w:rsidR="001A32AA" w:rsidRPr="00316FFD">
          <w:rPr>
            <w:rStyle w:val="Hyperlink"/>
            <w:noProof/>
            <w:lang w:val="en-US"/>
          </w:rPr>
          <w:t>Figure 17: Sewer network length/diameter in West Bank</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_Toc477355064 \h </w:instrText>
        </w:r>
        <w:r w:rsidR="001A32AA" w:rsidRPr="00316FFD">
          <w:rPr>
            <w:noProof/>
            <w:webHidden/>
          </w:rPr>
        </w:r>
        <w:r w:rsidR="001A32AA" w:rsidRPr="00316FFD">
          <w:rPr>
            <w:noProof/>
            <w:webHidden/>
          </w:rPr>
          <w:fldChar w:fldCharType="separate"/>
        </w:r>
        <w:r w:rsidR="003337EA">
          <w:rPr>
            <w:noProof/>
            <w:webHidden/>
          </w:rPr>
          <w:t>26</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5" w:history="1">
        <w:r w:rsidR="001A32AA" w:rsidRPr="00316FFD">
          <w:rPr>
            <w:rStyle w:val="Hyperlink"/>
            <w:noProof/>
            <w:lang w:val="en-US"/>
          </w:rPr>
          <w:t>Figure 18: Type of Sewer Collection</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_Toc477355065 \h </w:instrText>
        </w:r>
        <w:r w:rsidR="001A32AA" w:rsidRPr="00316FFD">
          <w:rPr>
            <w:noProof/>
            <w:webHidden/>
          </w:rPr>
        </w:r>
        <w:r w:rsidR="001A32AA" w:rsidRPr="00316FFD">
          <w:rPr>
            <w:noProof/>
            <w:webHidden/>
          </w:rPr>
          <w:fldChar w:fldCharType="separate"/>
        </w:r>
        <w:r w:rsidR="003337EA">
          <w:rPr>
            <w:noProof/>
            <w:webHidden/>
          </w:rPr>
          <w:t>27</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6" w:history="1">
        <w:r w:rsidR="001A32AA" w:rsidRPr="00316FFD">
          <w:rPr>
            <w:rStyle w:val="Hyperlink"/>
            <w:noProof/>
            <w:lang w:val="en-US"/>
          </w:rPr>
          <w:t>Figure 19: 2015 New House Connection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_Toc477355066 \h </w:instrText>
        </w:r>
        <w:r w:rsidR="001A32AA" w:rsidRPr="00316FFD">
          <w:rPr>
            <w:noProof/>
            <w:webHidden/>
          </w:rPr>
        </w:r>
        <w:r w:rsidR="001A32AA" w:rsidRPr="00316FFD">
          <w:rPr>
            <w:noProof/>
            <w:webHidden/>
          </w:rPr>
          <w:fldChar w:fldCharType="separate"/>
        </w:r>
        <w:r w:rsidR="003337EA">
          <w:rPr>
            <w:noProof/>
            <w:webHidden/>
          </w:rPr>
          <w:t>28</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7" w:history="1">
        <w:r w:rsidR="001A32AA" w:rsidRPr="00316FFD">
          <w:rPr>
            <w:rStyle w:val="Hyperlink"/>
            <w:noProof/>
            <w:lang w:val="en-US"/>
          </w:rPr>
          <w:t>Figure 20: Suction Tanks Discharge</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_Toc477355067 \h </w:instrText>
        </w:r>
        <w:r w:rsidR="001A32AA" w:rsidRPr="00316FFD">
          <w:rPr>
            <w:noProof/>
            <w:webHidden/>
          </w:rPr>
        </w:r>
        <w:r w:rsidR="001A32AA" w:rsidRPr="00316FFD">
          <w:rPr>
            <w:noProof/>
            <w:webHidden/>
          </w:rPr>
          <w:fldChar w:fldCharType="separate"/>
        </w:r>
        <w:r w:rsidR="003337EA">
          <w:rPr>
            <w:noProof/>
            <w:webHidden/>
          </w:rPr>
          <w:t>29</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8" w:history="1">
        <w:r w:rsidR="001A32AA" w:rsidRPr="00316FFD">
          <w:rPr>
            <w:rStyle w:val="Hyperlink"/>
            <w:noProof/>
            <w:lang w:val="en-US"/>
          </w:rPr>
          <w:t>Figure 21: Sewer Network Discharge</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_Toc477355068 \h </w:instrText>
        </w:r>
        <w:r w:rsidR="001A32AA" w:rsidRPr="00316FFD">
          <w:rPr>
            <w:noProof/>
            <w:webHidden/>
          </w:rPr>
        </w:r>
        <w:r w:rsidR="001A32AA" w:rsidRPr="00316FFD">
          <w:rPr>
            <w:noProof/>
            <w:webHidden/>
          </w:rPr>
          <w:fldChar w:fldCharType="separate"/>
        </w:r>
        <w:r w:rsidR="003337EA">
          <w:rPr>
            <w:noProof/>
            <w:webHidden/>
          </w:rPr>
          <w:t>30</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69" w:history="1">
        <w:r w:rsidR="001A32AA" w:rsidRPr="00316FFD">
          <w:rPr>
            <w:rStyle w:val="Hyperlink"/>
            <w:noProof/>
            <w:lang w:val="en-US"/>
          </w:rPr>
          <w:t>Figure 22: Sewer Network system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_Toc477355069 \h </w:instrText>
        </w:r>
        <w:r w:rsidR="001A32AA" w:rsidRPr="00316FFD">
          <w:rPr>
            <w:noProof/>
            <w:webHidden/>
          </w:rPr>
        </w:r>
        <w:r w:rsidR="001A32AA" w:rsidRPr="00316FFD">
          <w:rPr>
            <w:noProof/>
            <w:webHidden/>
          </w:rPr>
          <w:fldChar w:fldCharType="separate"/>
        </w:r>
        <w:r w:rsidR="003337EA">
          <w:rPr>
            <w:noProof/>
            <w:webHidden/>
          </w:rPr>
          <w:t>30</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0" w:history="1">
        <w:r w:rsidR="001A32AA" w:rsidRPr="00316FFD">
          <w:rPr>
            <w:rStyle w:val="Hyperlink"/>
            <w:noProof/>
            <w:lang w:val="en-US"/>
          </w:rPr>
          <w:t>Figure 23: Sewer Network pumps location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_Toc477355070 \h </w:instrText>
        </w:r>
        <w:r w:rsidR="001A32AA" w:rsidRPr="00316FFD">
          <w:rPr>
            <w:noProof/>
            <w:webHidden/>
          </w:rPr>
        </w:r>
        <w:r w:rsidR="001A32AA" w:rsidRPr="00316FFD">
          <w:rPr>
            <w:noProof/>
            <w:webHidden/>
          </w:rPr>
          <w:fldChar w:fldCharType="separate"/>
        </w:r>
        <w:r w:rsidR="003337EA">
          <w:rPr>
            <w:noProof/>
            <w:webHidden/>
          </w:rPr>
          <w:t>32</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1" w:history="1">
        <w:r w:rsidR="001A32AA" w:rsidRPr="00316FFD">
          <w:rPr>
            <w:rStyle w:val="Hyperlink"/>
            <w:noProof/>
            <w:lang w:val="en-US"/>
          </w:rPr>
          <w:t>Figure 24: Types of Municipal Wastewater Treatment Plants in Palestine</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_Toc477355071 \h </w:instrText>
        </w:r>
        <w:r w:rsidR="001A32AA" w:rsidRPr="00316FFD">
          <w:rPr>
            <w:noProof/>
            <w:webHidden/>
          </w:rPr>
        </w:r>
        <w:r w:rsidR="001A32AA" w:rsidRPr="00316FFD">
          <w:rPr>
            <w:noProof/>
            <w:webHidden/>
          </w:rPr>
          <w:fldChar w:fldCharType="separate"/>
        </w:r>
        <w:r w:rsidR="003337EA">
          <w:rPr>
            <w:noProof/>
            <w:webHidden/>
          </w:rPr>
          <w:t>33</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2" w:history="1">
        <w:r w:rsidR="001A32AA" w:rsidRPr="00316FFD">
          <w:rPr>
            <w:rStyle w:val="Hyperlink"/>
            <w:noProof/>
            <w:lang w:val="en-US"/>
          </w:rPr>
          <w:t>Figure 25: Key map for WWTP locations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_Toc477355072 \h </w:instrText>
        </w:r>
        <w:r w:rsidR="001A32AA" w:rsidRPr="00316FFD">
          <w:rPr>
            <w:noProof/>
            <w:webHidden/>
          </w:rPr>
        </w:r>
        <w:r w:rsidR="001A32AA" w:rsidRPr="00316FFD">
          <w:rPr>
            <w:noProof/>
            <w:webHidden/>
          </w:rPr>
          <w:fldChar w:fldCharType="separate"/>
        </w:r>
        <w:r w:rsidR="003337EA">
          <w:rPr>
            <w:noProof/>
            <w:webHidden/>
          </w:rPr>
          <w:t>34</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3" w:history="1">
        <w:r w:rsidR="001A32AA" w:rsidRPr="00316FFD">
          <w:rPr>
            <w:rStyle w:val="Hyperlink"/>
            <w:noProof/>
            <w:lang w:val="en-US"/>
          </w:rPr>
          <w:t>Figure 26: Weighted average of WWTP technologies in term of treated wastewater quantity</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_Toc477355073 \h </w:instrText>
        </w:r>
        <w:r w:rsidR="001A32AA" w:rsidRPr="00316FFD">
          <w:rPr>
            <w:noProof/>
            <w:webHidden/>
          </w:rPr>
        </w:r>
        <w:r w:rsidR="001A32AA" w:rsidRPr="00316FFD">
          <w:rPr>
            <w:noProof/>
            <w:webHidden/>
          </w:rPr>
          <w:fldChar w:fldCharType="separate"/>
        </w:r>
        <w:r w:rsidR="003337EA">
          <w:rPr>
            <w:noProof/>
            <w:webHidden/>
          </w:rPr>
          <w:t>35</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4" w:history="1">
        <w:r w:rsidR="001A32AA" w:rsidRPr="00316FFD">
          <w:rPr>
            <w:rStyle w:val="Hyperlink"/>
            <w:noProof/>
            <w:lang w:val="en-US"/>
          </w:rPr>
          <w:t>Figure 27: Wastewater collected vs Wastewater treated in West bank and Gaza</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_Toc477355074 \h </w:instrText>
        </w:r>
        <w:r w:rsidR="001A32AA" w:rsidRPr="00316FFD">
          <w:rPr>
            <w:noProof/>
            <w:webHidden/>
          </w:rPr>
        </w:r>
        <w:r w:rsidR="001A32AA" w:rsidRPr="00316FFD">
          <w:rPr>
            <w:noProof/>
            <w:webHidden/>
          </w:rPr>
          <w:fldChar w:fldCharType="separate"/>
        </w:r>
        <w:r w:rsidR="003337EA">
          <w:rPr>
            <w:noProof/>
            <w:webHidden/>
          </w:rPr>
          <w:t>35</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5" w:history="1">
        <w:r w:rsidR="001A32AA" w:rsidRPr="00316FFD">
          <w:rPr>
            <w:rStyle w:val="Hyperlink"/>
            <w:noProof/>
            <w:lang w:val="en-US"/>
          </w:rPr>
          <w:t>Figure 28: Nablus West WWTP (Source: http://wwtpal.com/)</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_Toc477355075 \h </w:instrText>
        </w:r>
        <w:r w:rsidR="001A32AA" w:rsidRPr="00316FFD">
          <w:rPr>
            <w:noProof/>
            <w:webHidden/>
          </w:rPr>
        </w:r>
        <w:r w:rsidR="001A32AA" w:rsidRPr="00316FFD">
          <w:rPr>
            <w:noProof/>
            <w:webHidden/>
          </w:rPr>
          <w:fldChar w:fldCharType="separate"/>
        </w:r>
        <w:r w:rsidR="003337EA">
          <w:rPr>
            <w:noProof/>
            <w:webHidden/>
          </w:rPr>
          <w:t>36</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6" w:history="1">
        <w:r w:rsidR="001A32AA" w:rsidRPr="00316FFD">
          <w:rPr>
            <w:rStyle w:val="Hyperlink"/>
            <w:noProof/>
            <w:lang w:val="en-US"/>
          </w:rPr>
          <w:t>Figure 29: Jericho WWTP Overview</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_Toc477355076 \h </w:instrText>
        </w:r>
        <w:r w:rsidR="001A32AA" w:rsidRPr="00316FFD">
          <w:rPr>
            <w:noProof/>
            <w:webHidden/>
          </w:rPr>
        </w:r>
        <w:r w:rsidR="001A32AA" w:rsidRPr="00316FFD">
          <w:rPr>
            <w:noProof/>
            <w:webHidden/>
          </w:rPr>
          <w:fldChar w:fldCharType="separate"/>
        </w:r>
        <w:r w:rsidR="003337EA">
          <w:rPr>
            <w:noProof/>
            <w:webHidden/>
          </w:rPr>
          <w:t>37</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7" w:history="1">
        <w:r w:rsidR="001A32AA" w:rsidRPr="00316FFD">
          <w:rPr>
            <w:rStyle w:val="Hyperlink"/>
            <w:noProof/>
            <w:lang w:val="en-US"/>
          </w:rPr>
          <w:t>Figure 30: Al Bireh WWTP Overview</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_Toc477355077 \h </w:instrText>
        </w:r>
        <w:r w:rsidR="001A32AA" w:rsidRPr="00316FFD">
          <w:rPr>
            <w:noProof/>
            <w:webHidden/>
          </w:rPr>
        </w:r>
        <w:r w:rsidR="001A32AA" w:rsidRPr="00316FFD">
          <w:rPr>
            <w:noProof/>
            <w:webHidden/>
          </w:rPr>
          <w:fldChar w:fldCharType="separate"/>
        </w:r>
        <w:r w:rsidR="003337EA">
          <w:rPr>
            <w:noProof/>
            <w:webHidden/>
          </w:rPr>
          <w:t>37</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8" w:history="1">
        <w:r w:rsidR="001A32AA" w:rsidRPr="00316FFD">
          <w:rPr>
            <w:rStyle w:val="Hyperlink"/>
            <w:noProof/>
            <w:lang w:val="en-US"/>
          </w:rPr>
          <w:t>Figure 31: Al Bireh WWTP Rehabilitation project in 2015</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_Toc477355078 \h </w:instrText>
        </w:r>
        <w:r w:rsidR="001A32AA" w:rsidRPr="00316FFD">
          <w:rPr>
            <w:noProof/>
            <w:webHidden/>
          </w:rPr>
        </w:r>
        <w:r w:rsidR="001A32AA" w:rsidRPr="00316FFD">
          <w:rPr>
            <w:noProof/>
            <w:webHidden/>
          </w:rPr>
          <w:fldChar w:fldCharType="separate"/>
        </w:r>
        <w:r w:rsidR="003337EA">
          <w:rPr>
            <w:noProof/>
            <w:webHidden/>
          </w:rPr>
          <w:t>38</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79" w:history="1">
        <w:r w:rsidR="001A32AA" w:rsidRPr="00316FFD">
          <w:rPr>
            <w:rStyle w:val="Hyperlink"/>
            <w:noProof/>
            <w:lang w:val="en-US"/>
          </w:rPr>
          <w:t>Figure 32: Anza WWTP Activated Sludge Treatment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_Toc477355079 \h </w:instrText>
        </w:r>
        <w:r w:rsidR="001A32AA" w:rsidRPr="00316FFD">
          <w:rPr>
            <w:noProof/>
            <w:webHidden/>
          </w:rPr>
        </w:r>
        <w:r w:rsidR="001A32AA" w:rsidRPr="00316FFD">
          <w:rPr>
            <w:noProof/>
            <w:webHidden/>
          </w:rPr>
          <w:fldChar w:fldCharType="separate"/>
        </w:r>
        <w:r w:rsidR="003337EA">
          <w:rPr>
            <w:noProof/>
            <w:webHidden/>
          </w:rPr>
          <w:t>38</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0" w:history="1">
        <w:r w:rsidR="001A32AA" w:rsidRPr="00316FFD">
          <w:rPr>
            <w:rStyle w:val="Hyperlink"/>
            <w:noProof/>
            <w:lang w:val="en-US"/>
          </w:rPr>
          <w:t>Figure 33: O&amp;M Cost for Activated Sludge Treatment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_Toc477355080 \h </w:instrText>
        </w:r>
        <w:r w:rsidR="001A32AA" w:rsidRPr="00316FFD">
          <w:rPr>
            <w:noProof/>
            <w:webHidden/>
          </w:rPr>
        </w:r>
        <w:r w:rsidR="001A32AA" w:rsidRPr="00316FFD">
          <w:rPr>
            <w:noProof/>
            <w:webHidden/>
          </w:rPr>
          <w:fldChar w:fldCharType="separate"/>
        </w:r>
        <w:r w:rsidR="003337EA">
          <w:rPr>
            <w:noProof/>
            <w:webHidden/>
          </w:rPr>
          <w:t>39</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1" w:history="1">
        <w:r w:rsidR="001A32AA" w:rsidRPr="00316FFD">
          <w:rPr>
            <w:rStyle w:val="Hyperlink"/>
            <w:noProof/>
            <w:lang w:val="en-US"/>
          </w:rPr>
          <w:t>Figure 34: Aeration Pond at Gaza WWTP</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_Toc477355081 \h </w:instrText>
        </w:r>
        <w:r w:rsidR="001A32AA" w:rsidRPr="00316FFD">
          <w:rPr>
            <w:noProof/>
            <w:webHidden/>
          </w:rPr>
        </w:r>
        <w:r w:rsidR="001A32AA" w:rsidRPr="00316FFD">
          <w:rPr>
            <w:noProof/>
            <w:webHidden/>
          </w:rPr>
          <w:fldChar w:fldCharType="separate"/>
        </w:r>
        <w:r w:rsidR="003337EA">
          <w:rPr>
            <w:noProof/>
            <w:webHidden/>
          </w:rPr>
          <w:t>40</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2" w:history="1">
        <w:r w:rsidR="001A32AA" w:rsidRPr="00316FFD">
          <w:rPr>
            <w:rStyle w:val="Hyperlink"/>
            <w:noProof/>
            <w:lang w:val="en-US"/>
          </w:rPr>
          <w:t>Figure 35: Rafah WWTP</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_Toc477355082 \h </w:instrText>
        </w:r>
        <w:r w:rsidR="001A32AA" w:rsidRPr="00316FFD">
          <w:rPr>
            <w:noProof/>
            <w:webHidden/>
          </w:rPr>
        </w:r>
        <w:r w:rsidR="001A32AA" w:rsidRPr="00316FFD">
          <w:rPr>
            <w:noProof/>
            <w:webHidden/>
          </w:rPr>
          <w:fldChar w:fldCharType="separate"/>
        </w:r>
        <w:r w:rsidR="003337EA">
          <w:rPr>
            <w:noProof/>
            <w:webHidden/>
          </w:rPr>
          <w:t>40</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3" w:history="1">
        <w:r w:rsidR="001A32AA" w:rsidRPr="00316FFD">
          <w:rPr>
            <w:rStyle w:val="Hyperlink"/>
            <w:noProof/>
            <w:lang w:val="en-US"/>
          </w:rPr>
          <w:t>Figure 36: O&amp;M Cost for Hybrid System Treatment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_Toc477355083 \h </w:instrText>
        </w:r>
        <w:r w:rsidR="001A32AA" w:rsidRPr="00316FFD">
          <w:rPr>
            <w:noProof/>
            <w:webHidden/>
          </w:rPr>
        </w:r>
        <w:r w:rsidR="001A32AA" w:rsidRPr="00316FFD">
          <w:rPr>
            <w:noProof/>
            <w:webHidden/>
          </w:rPr>
          <w:fldChar w:fldCharType="separate"/>
        </w:r>
        <w:r w:rsidR="003337EA">
          <w:rPr>
            <w:noProof/>
            <w:webHidden/>
          </w:rPr>
          <w:t>41</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4" w:history="1">
        <w:r w:rsidR="001A32AA" w:rsidRPr="00316FFD">
          <w:rPr>
            <w:rStyle w:val="Hyperlink"/>
            <w:noProof/>
            <w:lang w:val="en-US"/>
          </w:rPr>
          <w:t>Figure 37: O&amp;M Cost for Hybrid System Treatment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_Toc477355084 \h </w:instrText>
        </w:r>
        <w:r w:rsidR="001A32AA" w:rsidRPr="00316FFD">
          <w:rPr>
            <w:noProof/>
            <w:webHidden/>
          </w:rPr>
        </w:r>
        <w:r w:rsidR="001A32AA" w:rsidRPr="00316FFD">
          <w:rPr>
            <w:noProof/>
            <w:webHidden/>
          </w:rPr>
          <w:fldChar w:fldCharType="separate"/>
        </w:r>
        <w:r w:rsidR="003337EA">
          <w:rPr>
            <w:noProof/>
            <w:webHidden/>
          </w:rPr>
          <w:t>42</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5" w:history="1">
        <w:r w:rsidR="001A32AA" w:rsidRPr="00316FFD">
          <w:rPr>
            <w:rStyle w:val="Hyperlink"/>
            <w:noProof/>
            <w:lang w:val="en-US"/>
          </w:rPr>
          <w:t>Figure 38: O&amp;M Cost for Anaerobic/ Aerobic Stabilization Ponds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_Toc477355085 \h </w:instrText>
        </w:r>
        <w:r w:rsidR="001A32AA" w:rsidRPr="00316FFD">
          <w:rPr>
            <w:noProof/>
            <w:webHidden/>
          </w:rPr>
        </w:r>
        <w:r w:rsidR="001A32AA" w:rsidRPr="00316FFD">
          <w:rPr>
            <w:noProof/>
            <w:webHidden/>
          </w:rPr>
          <w:fldChar w:fldCharType="separate"/>
        </w:r>
        <w:r w:rsidR="003337EA">
          <w:rPr>
            <w:noProof/>
            <w:webHidden/>
          </w:rPr>
          <w:t>43</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6" w:history="1">
        <w:r w:rsidR="001A32AA" w:rsidRPr="00316FFD">
          <w:rPr>
            <w:rStyle w:val="Hyperlink"/>
            <w:noProof/>
            <w:lang w:val="en-US"/>
          </w:rPr>
          <w:t>Figure 39: Beit Hassan Wet land WWTP</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_Toc477355086 \h </w:instrText>
        </w:r>
        <w:r w:rsidR="001A32AA" w:rsidRPr="00316FFD">
          <w:rPr>
            <w:noProof/>
            <w:webHidden/>
          </w:rPr>
        </w:r>
        <w:r w:rsidR="001A32AA" w:rsidRPr="00316FFD">
          <w:rPr>
            <w:noProof/>
            <w:webHidden/>
          </w:rPr>
          <w:fldChar w:fldCharType="separate"/>
        </w:r>
        <w:r w:rsidR="003337EA">
          <w:rPr>
            <w:noProof/>
            <w:webHidden/>
          </w:rPr>
          <w:t>44</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7" w:history="1">
        <w:r w:rsidR="001A32AA" w:rsidRPr="00316FFD">
          <w:rPr>
            <w:rStyle w:val="Hyperlink"/>
            <w:noProof/>
            <w:lang w:val="en-US"/>
          </w:rPr>
          <w:t>Figure 40: O&amp;M Sedimentation Tank Cost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_Toc477355087 \h </w:instrText>
        </w:r>
        <w:r w:rsidR="001A32AA" w:rsidRPr="00316FFD">
          <w:rPr>
            <w:noProof/>
            <w:webHidden/>
          </w:rPr>
        </w:r>
        <w:r w:rsidR="001A32AA" w:rsidRPr="00316FFD">
          <w:rPr>
            <w:noProof/>
            <w:webHidden/>
          </w:rPr>
          <w:fldChar w:fldCharType="separate"/>
        </w:r>
        <w:r w:rsidR="003337EA">
          <w:rPr>
            <w:noProof/>
            <w:webHidden/>
          </w:rPr>
          <w:t>45</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8" w:history="1">
        <w:r w:rsidR="001A32AA" w:rsidRPr="00316FFD">
          <w:rPr>
            <w:rStyle w:val="Hyperlink"/>
            <w:noProof/>
            <w:lang w:val="en-US"/>
          </w:rPr>
          <w:t>Figure 41: Nr of Overflow Occurs in 2015</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_Toc477355088 \h </w:instrText>
        </w:r>
        <w:r w:rsidR="001A32AA" w:rsidRPr="00316FFD">
          <w:rPr>
            <w:noProof/>
            <w:webHidden/>
          </w:rPr>
        </w:r>
        <w:r w:rsidR="001A32AA" w:rsidRPr="00316FFD">
          <w:rPr>
            <w:noProof/>
            <w:webHidden/>
          </w:rPr>
          <w:fldChar w:fldCharType="separate"/>
        </w:r>
        <w:r w:rsidR="003337EA">
          <w:rPr>
            <w:noProof/>
            <w:webHidden/>
          </w:rPr>
          <w:t>46</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89" w:history="1">
        <w:r w:rsidR="001A32AA" w:rsidRPr="00316FFD">
          <w:rPr>
            <w:rStyle w:val="Hyperlink"/>
            <w:noProof/>
            <w:lang w:val="en-US"/>
          </w:rPr>
          <w:t>Figure 42: Nr Interruption affected the WWTPs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_Toc477355089 \h </w:instrText>
        </w:r>
        <w:r w:rsidR="001A32AA" w:rsidRPr="00316FFD">
          <w:rPr>
            <w:noProof/>
            <w:webHidden/>
          </w:rPr>
        </w:r>
        <w:r w:rsidR="001A32AA" w:rsidRPr="00316FFD">
          <w:rPr>
            <w:noProof/>
            <w:webHidden/>
          </w:rPr>
          <w:fldChar w:fldCharType="separate"/>
        </w:r>
        <w:r w:rsidR="003337EA">
          <w:rPr>
            <w:noProof/>
            <w:webHidden/>
          </w:rPr>
          <w:t>46</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0" w:history="1">
        <w:r w:rsidR="001A32AA" w:rsidRPr="00316FFD">
          <w:rPr>
            <w:rStyle w:val="Hyperlink"/>
            <w:noProof/>
            <w:lang w:val="en-US"/>
          </w:rPr>
          <w:t>Figure 43: Dry Sludge produced in West Bank WWTPs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_Toc477355090 \h </w:instrText>
        </w:r>
        <w:r w:rsidR="001A32AA" w:rsidRPr="00316FFD">
          <w:rPr>
            <w:noProof/>
            <w:webHidden/>
          </w:rPr>
        </w:r>
        <w:r w:rsidR="001A32AA" w:rsidRPr="00316FFD">
          <w:rPr>
            <w:noProof/>
            <w:webHidden/>
          </w:rPr>
          <w:fldChar w:fldCharType="separate"/>
        </w:r>
        <w:r w:rsidR="003337EA">
          <w:rPr>
            <w:noProof/>
            <w:webHidden/>
          </w:rPr>
          <w:t>48</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1" w:history="1">
        <w:r w:rsidR="001A32AA" w:rsidRPr="00316FFD">
          <w:rPr>
            <w:rStyle w:val="Hyperlink"/>
            <w:noProof/>
            <w:lang w:val="en-US"/>
          </w:rPr>
          <w:t>Figure 44: Sludge management in West Bank WWTPs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_Toc477355091 \h </w:instrText>
        </w:r>
        <w:r w:rsidR="001A32AA" w:rsidRPr="00316FFD">
          <w:rPr>
            <w:noProof/>
            <w:webHidden/>
          </w:rPr>
        </w:r>
        <w:r w:rsidR="001A32AA" w:rsidRPr="00316FFD">
          <w:rPr>
            <w:noProof/>
            <w:webHidden/>
          </w:rPr>
          <w:fldChar w:fldCharType="separate"/>
        </w:r>
        <w:r w:rsidR="003337EA">
          <w:rPr>
            <w:noProof/>
            <w:webHidden/>
          </w:rPr>
          <w:t>48</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2" w:history="1">
        <w:r w:rsidR="001A32AA" w:rsidRPr="00316FFD">
          <w:rPr>
            <w:rStyle w:val="Hyperlink"/>
            <w:noProof/>
            <w:lang w:val="en-US"/>
          </w:rPr>
          <w:t>Figure 45: energy Consumption in West Bank WWTPs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_Toc477355092 \h </w:instrText>
        </w:r>
        <w:r w:rsidR="001A32AA" w:rsidRPr="00316FFD">
          <w:rPr>
            <w:noProof/>
            <w:webHidden/>
          </w:rPr>
        </w:r>
        <w:r w:rsidR="001A32AA" w:rsidRPr="00316FFD">
          <w:rPr>
            <w:noProof/>
            <w:webHidden/>
          </w:rPr>
          <w:fldChar w:fldCharType="separate"/>
        </w:r>
        <w:r w:rsidR="003337EA">
          <w:rPr>
            <w:noProof/>
            <w:webHidden/>
          </w:rPr>
          <w:t>49</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3" w:history="1">
        <w:r w:rsidR="001A32AA" w:rsidRPr="00316FFD">
          <w:rPr>
            <w:rStyle w:val="Hyperlink"/>
            <w:noProof/>
            <w:lang w:val="en-US"/>
          </w:rPr>
          <w:t>Figure 46: Energy Consumption in West Bank WWTPs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_Toc477355093 \h </w:instrText>
        </w:r>
        <w:r w:rsidR="001A32AA" w:rsidRPr="00316FFD">
          <w:rPr>
            <w:noProof/>
            <w:webHidden/>
          </w:rPr>
        </w:r>
        <w:r w:rsidR="001A32AA" w:rsidRPr="00316FFD">
          <w:rPr>
            <w:noProof/>
            <w:webHidden/>
          </w:rPr>
          <w:fldChar w:fldCharType="separate"/>
        </w:r>
        <w:r w:rsidR="003337EA">
          <w:rPr>
            <w:noProof/>
            <w:webHidden/>
          </w:rPr>
          <w:t>49</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4" w:history="1">
        <w:r w:rsidR="001A32AA" w:rsidRPr="00316FFD">
          <w:rPr>
            <w:rStyle w:val="Hyperlink"/>
            <w:noProof/>
            <w:lang w:val="en-US"/>
          </w:rPr>
          <w:t>Figure 47: Reuse System for treated WW</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_Toc477355094 \h </w:instrText>
        </w:r>
        <w:r w:rsidR="001A32AA" w:rsidRPr="00316FFD">
          <w:rPr>
            <w:noProof/>
            <w:webHidden/>
          </w:rPr>
        </w:r>
        <w:r w:rsidR="001A32AA" w:rsidRPr="00316FFD">
          <w:rPr>
            <w:noProof/>
            <w:webHidden/>
          </w:rPr>
          <w:fldChar w:fldCharType="separate"/>
        </w:r>
        <w:r w:rsidR="003337EA">
          <w:rPr>
            <w:noProof/>
            <w:webHidden/>
          </w:rPr>
          <w:t>51</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5" w:history="1">
        <w:r w:rsidR="001A32AA" w:rsidRPr="00316FFD">
          <w:rPr>
            <w:rStyle w:val="Hyperlink"/>
            <w:noProof/>
            <w:lang w:val="en-US"/>
          </w:rPr>
          <w:t>Figure 48: Treated Wastewater reuse and farmers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_Toc477355095 \h </w:instrText>
        </w:r>
        <w:r w:rsidR="001A32AA" w:rsidRPr="00316FFD">
          <w:rPr>
            <w:noProof/>
            <w:webHidden/>
          </w:rPr>
        </w:r>
        <w:r w:rsidR="001A32AA" w:rsidRPr="00316FFD">
          <w:rPr>
            <w:noProof/>
            <w:webHidden/>
          </w:rPr>
          <w:fldChar w:fldCharType="separate"/>
        </w:r>
        <w:r w:rsidR="003337EA">
          <w:rPr>
            <w:noProof/>
            <w:webHidden/>
          </w:rPr>
          <w:t>51</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6" w:history="1">
        <w:r w:rsidR="001A32AA" w:rsidRPr="00316FFD">
          <w:rPr>
            <w:rStyle w:val="Hyperlink"/>
            <w:noProof/>
            <w:lang w:val="en-US"/>
          </w:rPr>
          <w:t>Figure 49: Treated Wastewater reuse and farmers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_Toc477355096 \h </w:instrText>
        </w:r>
        <w:r w:rsidR="001A32AA" w:rsidRPr="00316FFD">
          <w:rPr>
            <w:noProof/>
            <w:webHidden/>
          </w:rPr>
        </w:r>
        <w:r w:rsidR="001A32AA" w:rsidRPr="00316FFD">
          <w:rPr>
            <w:noProof/>
            <w:webHidden/>
          </w:rPr>
          <w:fldChar w:fldCharType="separate"/>
        </w:r>
        <w:r w:rsidR="003337EA">
          <w:rPr>
            <w:noProof/>
            <w:webHidden/>
          </w:rPr>
          <w:t>52</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7" w:history="1">
        <w:r w:rsidR="001A32AA" w:rsidRPr="00316FFD">
          <w:rPr>
            <w:rStyle w:val="Hyperlink"/>
            <w:noProof/>
            <w:lang w:val="en-US"/>
          </w:rPr>
          <w:t>Figure 50: WW Tariff in West bank</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_Toc477355097 \h </w:instrText>
        </w:r>
        <w:r w:rsidR="001A32AA" w:rsidRPr="00316FFD">
          <w:rPr>
            <w:noProof/>
            <w:webHidden/>
          </w:rPr>
        </w:r>
        <w:r w:rsidR="001A32AA" w:rsidRPr="00316FFD">
          <w:rPr>
            <w:noProof/>
            <w:webHidden/>
          </w:rPr>
          <w:fldChar w:fldCharType="separate"/>
        </w:r>
        <w:r w:rsidR="003337EA">
          <w:rPr>
            <w:noProof/>
            <w:webHidden/>
          </w:rPr>
          <w:t>52</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8" w:history="1">
        <w:r w:rsidR="001A32AA" w:rsidRPr="00316FFD">
          <w:rPr>
            <w:rStyle w:val="Hyperlink"/>
            <w:noProof/>
            <w:lang w:val="en-US"/>
          </w:rPr>
          <w:t>Figure 51: Connection Fees differentiation between the SPs</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_Toc477355098 \h </w:instrText>
        </w:r>
        <w:r w:rsidR="001A32AA" w:rsidRPr="00316FFD">
          <w:rPr>
            <w:noProof/>
            <w:webHidden/>
          </w:rPr>
        </w:r>
        <w:r w:rsidR="001A32AA" w:rsidRPr="00316FFD">
          <w:rPr>
            <w:noProof/>
            <w:webHidden/>
          </w:rPr>
          <w:fldChar w:fldCharType="separate"/>
        </w:r>
        <w:r w:rsidR="003337EA">
          <w:rPr>
            <w:noProof/>
            <w:webHidden/>
          </w:rPr>
          <w:t>54</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099" w:history="1">
        <w:r w:rsidR="001A32AA" w:rsidRPr="00316FFD">
          <w:rPr>
            <w:rStyle w:val="Hyperlink"/>
            <w:noProof/>
            <w:lang w:val="en-US"/>
          </w:rPr>
          <w:t>Figure 52: Total service revenue vs the total billed amount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_Toc477355099 \h </w:instrText>
        </w:r>
        <w:r w:rsidR="001A32AA" w:rsidRPr="00316FFD">
          <w:rPr>
            <w:noProof/>
            <w:webHidden/>
          </w:rPr>
        </w:r>
        <w:r w:rsidR="001A32AA" w:rsidRPr="00316FFD">
          <w:rPr>
            <w:noProof/>
            <w:webHidden/>
          </w:rPr>
          <w:fldChar w:fldCharType="separate"/>
        </w:r>
        <w:r w:rsidR="003337EA">
          <w:rPr>
            <w:noProof/>
            <w:webHidden/>
          </w:rPr>
          <w:t>55</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100" w:history="1">
        <w:r w:rsidR="001A32AA" w:rsidRPr="00316FFD">
          <w:rPr>
            <w:rStyle w:val="Hyperlink"/>
            <w:noProof/>
            <w:lang w:val="en-US"/>
          </w:rPr>
          <w:t>Figure 53: Connection Fees Revenue</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_Toc477355100 \h </w:instrText>
        </w:r>
        <w:r w:rsidR="001A32AA" w:rsidRPr="00316FFD">
          <w:rPr>
            <w:noProof/>
            <w:webHidden/>
          </w:rPr>
        </w:r>
        <w:r w:rsidR="001A32AA" w:rsidRPr="00316FFD">
          <w:rPr>
            <w:noProof/>
            <w:webHidden/>
          </w:rPr>
          <w:fldChar w:fldCharType="separate"/>
        </w:r>
        <w:r w:rsidR="003337EA">
          <w:rPr>
            <w:noProof/>
            <w:webHidden/>
          </w:rPr>
          <w:t>56</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101" w:history="1">
        <w:r w:rsidR="001A32AA" w:rsidRPr="00316FFD">
          <w:rPr>
            <w:rStyle w:val="Hyperlink"/>
            <w:noProof/>
            <w:lang w:val="en-US"/>
          </w:rPr>
          <w:t>Figure 54: WW service classification in term of Cost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_Toc477355101 \h </w:instrText>
        </w:r>
        <w:r w:rsidR="001A32AA" w:rsidRPr="00316FFD">
          <w:rPr>
            <w:noProof/>
            <w:webHidden/>
          </w:rPr>
        </w:r>
        <w:r w:rsidR="001A32AA" w:rsidRPr="00316FFD">
          <w:rPr>
            <w:noProof/>
            <w:webHidden/>
          </w:rPr>
          <w:fldChar w:fldCharType="separate"/>
        </w:r>
        <w:r w:rsidR="003337EA">
          <w:rPr>
            <w:noProof/>
            <w:webHidden/>
          </w:rPr>
          <w:t>56</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102" w:history="1">
        <w:r w:rsidR="001A32AA" w:rsidRPr="00316FFD">
          <w:rPr>
            <w:rStyle w:val="Hyperlink"/>
            <w:noProof/>
            <w:lang w:val="en-US"/>
          </w:rPr>
          <w:t>Figure 55: WW service classification for SPs in term of Cost</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_Toc477355102 \h </w:instrText>
        </w:r>
        <w:r w:rsidR="001A32AA" w:rsidRPr="00316FFD">
          <w:rPr>
            <w:noProof/>
            <w:webHidden/>
          </w:rPr>
        </w:r>
        <w:r w:rsidR="001A32AA" w:rsidRPr="00316FFD">
          <w:rPr>
            <w:noProof/>
            <w:webHidden/>
          </w:rPr>
          <w:fldChar w:fldCharType="separate"/>
        </w:r>
        <w:r w:rsidR="003337EA">
          <w:rPr>
            <w:noProof/>
            <w:webHidden/>
          </w:rPr>
          <w:t>57</w:t>
        </w:r>
        <w:r w:rsidR="001A32AA" w:rsidRPr="00316FFD">
          <w:rPr>
            <w:noProof/>
            <w:webHidden/>
          </w:rPr>
          <w:fldChar w:fldCharType="end"/>
        </w:r>
      </w:hyperlink>
    </w:p>
    <w:p w:rsidR="001A32AA" w:rsidRPr="00316FFD" w:rsidRDefault="006216CC" w:rsidP="00AC39DB">
      <w:pPr>
        <w:pStyle w:val="TableofFigures"/>
        <w:tabs>
          <w:tab w:val="right" w:leader="dot" w:pos="9630"/>
        </w:tabs>
        <w:jc w:val="left"/>
        <w:rPr>
          <w:rFonts w:eastAsiaTheme="minorEastAsia"/>
          <w:noProof/>
          <w:sz w:val="22"/>
          <w:lang w:eastAsia="en-GB"/>
        </w:rPr>
      </w:pPr>
      <w:hyperlink w:anchor="_Toc477355103" w:history="1">
        <w:r w:rsidR="001A32AA" w:rsidRPr="00316FFD">
          <w:rPr>
            <w:rStyle w:val="Hyperlink"/>
            <w:noProof/>
            <w:lang w:val="en-US"/>
          </w:rPr>
          <w:t>Figure 56: WW Assets in West Bank</w:t>
        </w:r>
        <w:r w:rsidR="001A32AA" w:rsidRPr="00316FFD">
          <w:rPr>
            <w:noProof/>
            <w:webHidden/>
          </w:rPr>
          <w:tab/>
        </w:r>
        <w:r w:rsidR="001A32AA" w:rsidRPr="00316FFD">
          <w:rPr>
            <w:noProof/>
            <w:webHidden/>
          </w:rPr>
          <w:fldChar w:fldCharType="begin"/>
        </w:r>
        <w:r w:rsidR="001A32AA" w:rsidRPr="00316FFD">
          <w:rPr>
            <w:noProof/>
            <w:webHidden/>
          </w:rPr>
          <w:instrText xml:space="preserve"> PAGEREF _Toc477355103 \h </w:instrText>
        </w:r>
        <w:r w:rsidR="001A32AA" w:rsidRPr="00316FFD">
          <w:rPr>
            <w:noProof/>
            <w:webHidden/>
          </w:rPr>
        </w:r>
        <w:r w:rsidR="001A32AA" w:rsidRPr="00316FFD">
          <w:rPr>
            <w:noProof/>
            <w:webHidden/>
          </w:rPr>
          <w:fldChar w:fldCharType="separate"/>
        </w:r>
        <w:r w:rsidR="003337EA">
          <w:rPr>
            <w:noProof/>
            <w:webHidden/>
          </w:rPr>
          <w:t>57</w:t>
        </w:r>
        <w:r w:rsidR="001A32AA" w:rsidRPr="00316FFD">
          <w:rPr>
            <w:noProof/>
            <w:webHidden/>
          </w:rPr>
          <w:fldChar w:fldCharType="end"/>
        </w:r>
      </w:hyperlink>
    </w:p>
    <w:p w:rsidR="000D2826" w:rsidRPr="00316FFD" w:rsidRDefault="001E2CEC">
      <w:pPr>
        <w:jc w:val="left"/>
      </w:pPr>
      <w:r w:rsidRPr="00316FFD">
        <w:fldChar w:fldCharType="end"/>
      </w:r>
    </w:p>
    <w:p w:rsidR="00AC39DB" w:rsidRPr="00316FFD" w:rsidRDefault="00AC39DB" w:rsidP="00AC39DB">
      <w:pPr>
        <w:rPr>
          <w:rFonts w:asciiTheme="majorHAnsi" w:hAnsiTheme="majorHAnsi"/>
          <w:b/>
          <w:color w:val="993366"/>
          <w:sz w:val="28"/>
          <w:szCs w:val="28"/>
          <w:shd w:val="clear" w:color="auto" w:fill="FFFFFF" w:themeFill="background1"/>
        </w:rPr>
      </w:pPr>
      <w:r w:rsidRPr="00316FFD">
        <w:rPr>
          <w:rFonts w:asciiTheme="majorHAnsi" w:hAnsiTheme="majorHAnsi"/>
          <w:b/>
          <w:color w:val="993366"/>
          <w:sz w:val="28"/>
          <w:szCs w:val="28"/>
          <w:shd w:val="clear" w:color="auto" w:fill="FFFFFF" w:themeFill="background1"/>
        </w:rPr>
        <w:t>List of Tables</w:t>
      </w:r>
    </w:p>
    <w:p w:rsidR="00AC39DB" w:rsidRPr="00316FFD" w:rsidRDefault="00AC39DB">
      <w:pPr>
        <w:pStyle w:val="TableofFigures"/>
        <w:tabs>
          <w:tab w:val="right" w:leader="dot" w:pos="9630"/>
        </w:tabs>
        <w:rPr>
          <w:rFonts w:eastAsiaTheme="minorEastAsia"/>
          <w:noProof/>
          <w:sz w:val="22"/>
          <w:lang w:eastAsia="en-GB"/>
        </w:rPr>
      </w:pPr>
      <w:r w:rsidRPr="00316FFD">
        <w:rPr>
          <w:rFonts w:ascii="Arial" w:hAnsi="Arial" w:cs="Arial"/>
          <w:sz w:val="22"/>
          <w:lang w:val="en-US"/>
        </w:rPr>
        <w:fldChar w:fldCharType="begin"/>
      </w:r>
      <w:r w:rsidRPr="00316FFD">
        <w:rPr>
          <w:rFonts w:ascii="Arial" w:hAnsi="Arial" w:cs="Arial"/>
          <w:sz w:val="22"/>
          <w:lang w:val="en-US"/>
        </w:rPr>
        <w:instrText xml:space="preserve"> TOC \h \z \c "Table" </w:instrText>
      </w:r>
      <w:r w:rsidRPr="00316FFD">
        <w:rPr>
          <w:rFonts w:ascii="Arial" w:hAnsi="Arial" w:cs="Arial"/>
          <w:sz w:val="22"/>
          <w:lang w:val="en-US"/>
        </w:rPr>
        <w:fldChar w:fldCharType="separate"/>
      </w:r>
      <w:hyperlink w:anchor="_Toc477355162" w:history="1">
        <w:r w:rsidRPr="00316FFD">
          <w:rPr>
            <w:rStyle w:val="Hyperlink"/>
            <w:iCs/>
            <w:noProof/>
            <w:lang w:val="en-US"/>
          </w:rPr>
          <w:t>Table 1: General Information about WW Service Providers in West bank and Gaza</w:t>
        </w:r>
        <w:r w:rsidRPr="00316FFD">
          <w:rPr>
            <w:noProof/>
            <w:webHidden/>
          </w:rPr>
          <w:tab/>
        </w:r>
        <w:r w:rsidRPr="00316FFD">
          <w:rPr>
            <w:noProof/>
            <w:webHidden/>
          </w:rPr>
          <w:fldChar w:fldCharType="begin"/>
        </w:r>
        <w:r w:rsidRPr="00316FFD">
          <w:rPr>
            <w:noProof/>
            <w:webHidden/>
          </w:rPr>
          <w:instrText xml:space="preserve"> PAGEREF _Toc477355162 \h </w:instrText>
        </w:r>
        <w:r w:rsidRPr="00316FFD">
          <w:rPr>
            <w:noProof/>
            <w:webHidden/>
          </w:rPr>
        </w:r>
        <w:r w:rsidRPr="00316FFD">
          <w:rPr>
            <w:noProof/>
            <w:webHidden/>
          </w:rPr>
          <w:fldChar w:fldCharType="separate"/>
        </w:r>
        <w:r w:rsidR="003337EA">
          <w:rPr>
            <w:noProof/>
            <w:webHidden/>
          </w:rPr>
          <w:t>19</w:t>
        </w:r>
        <w:r w:rsidRPr="00316FFD">
          <w:rPr>
            <w:noProof/>
            <w:webHidden/>
          </w:rPr>
          <w:fldChar w:fldCharType="end"/>
        </w:r>
      </w:hyperlink>
    </w:p>
    <w:p w:rsidR="00AC39DB" w:rsidRPr="00316FFD" w:rsidRDefault="006216CC">
      <w:pPr>
        <w:pStyle w:val="TableofFigures"/>
        <w:tabs>
          <w:tab w:val="right" w:leader="dot" w:pos="9630"/>
        </w:tabs>
        <w:rPr>
          <w:rFonts w:eastAsiaTheme="minorEastAsia"/>
          <w:noProof/>
          <w:sz w:val="22"/>
          <w:lang w:eastAsia="en-GB"/>
        </w:rPr>
      </w:pPr>
      <w:hyperlink w:anchor="_Toc477355163" w:history="1">
        <w:r w:rsidR="00AC39DB" w:rsidRPr="00316FFD">
          <w:rPr>
            <w:rStyle w:val="Hyperlink"/>
            <w:iCs/>
            <w:noProof/>
            <w:lang w:val="en-US"/>
          </w:rPr>
          <w:t>Table 2: WW Service Provider Reuse System</w:t>
        </w:r>
        <w:r w:rsidR="00AC39DB" w:rsidRPr="00316FFD">
          <w:rPr>
            <w:noProof/>
            <w:webHidden/>
          </w:rPr>
          <w:tab/>
        </w:r>
        <w:r w:rsidR="00AC39DB" w:rsidRPr="00316FFD">
          <w:rPr>
            <w:noProof/>
            <w:webHidden/>
          </w:rPr>
          <w:fldChar w:fldCharType="begin"/>
        </w:r>
        <w:r w:rsidR="00AC39DB" w:rsidRPr="00316FFD">
          <w:rPr>
            <w:noProof/>
            <w:webHidden/>
          </w:rPr>
          <w:instrText xml:space="preserve"> PAGEREF _Toc477355163 \h </w:instrText>
        </w:r>
        <w:r w:rsidR="00AC39DB" w:rsidRPr="00316FFD">
          <w:rPr>
            <w:noProof/>
            <w:webHidden/>
          </w:rPr>
        </w:r>
        <w:r w:rsidR="00AC39DB" w:rsidRPr="00316FFD">
          <w:rPr>
            <w:noProof/>
            <w:webHidden/>
          </w:rPr>
          <w:fldChar w:fldCharType="separate"/>
        </w:r>
        <w:r w:rsidR="003337EA">
          <w:rPr>
            <w:noProof/>
            <w:webHidden/>
          </w:rPr>
          <w:t>50</w:t>
        </w:r>
        <w:r w:rsidR="00AC39DB" w:rsidRPr="00316FFD">
          <w:rPr>
            <w:noProof/>
            <w:webHidden/>
          </w:rPr>
          <w:fldChar w:fldCharType="end"/>
        </w:r>
      </w:hyperlink>
    </w:p>
    <w:p w:rsidR="00AC39DB" w:rsidRPr="00316FFD" w:rsidRDefault="006216CC">
      <w:pPr>
        <w:pStyle w:val="TableofFigures"/>
        <w:tabs>
          <w:tab w:val="right" w:leader="dot" w:pos="9630"/>
        </w:tabs>
        <w:rPr>
          <w:rFonts w:eastAsiaTheme="minorEastAsia"/>
          <w:noProof/>
          <w:sz w:val="22"/>
          <w:lang w:eastAsia="en-GB"/>
        </w:rPr>
      </w:pPr>
      <w:hyperlink w:anchor="_Toc477355164" w:history="1">
        <w:r w:rsidR="00AC39DB" w:rsidRPr="00316FFD">
          <w:rPr>
            <w:rStyle w:val="Hyperlink"/>
            <w:iCs/>
            <w:noProof/>
            <w:lang w:val="en-US"/>
          </w:rPr>
          <w:t>Table 3: WW Service Provider with no WW Tariff service</w:t>
        </w:r>
        <w:r w:rsidR="00AC39DB" w:rsidRPr="00316FFD">
          <w:rPr>
            <w:noProof/>
            <w:webHidden/>
          </w:rPr>
          <w:tab/>
        </w:r>
        <w:r w:rsidR="00AC39DB" w:rsidRPr="00316FFD">
          <w:rPr>
            <w:noProof/>
            <w:webHidden/>
          </w:rPr>
          <w:fldChar w:fldCharType="begin"/>
        </w:r>
        <w:r w:rsidR="00AC39DB" w:rsidRPr="00316FFD">
          <w:rPr>
            <w:noProof/>
            <w:webHidden/>
          </w:rPr>
          <w:instrText xml:space="preserve"> PAGEREF _Toc477355164 \h </w:instrText>
        </w:r>
        <w:r w:rsidR="00AC39DB" w:rsidRPr="00316FFD">
          <w:rPr>
            <w:noProof/>
            <w:webHidden/>
          </w:rPr>
        </w:r>
        <w:r w:rsidR="00AC39DB" w:rsidRPr="00316FFD">
          <w:rPr>
            <w:noProof/>
            <w:webHidden/>
          </w:rPr>
          <w:fldChar w:fldCharType="separate"/>
        </w:r>
        <w:r w:rsidR="003337EA">
          <w:rPr>
            <w:noProof/>
            <w:webHidden/>
          </w:rPr>
          <w:t>53</w:t>
        </w:r>
        <w:r w:rsidR="00AC39DB" w:rsidRPr="00316FFD">
          <w:rPr>
            <w:noProof/>
            <w:webHidden/>
          </w:rPr>
          <w:fldChar w:fldCharType="end"/>
        </w:r>
      </w:hyperlink>
    </w:p>
    <w:p w:rsidR="001E2CEC" w:rsidRPr="00316FFD" w:rsidRDefault="00AC39DB" w:rsidP="00AC39DB">
      <w:pPr>
        <w:jc w:val="left"/>
        <w:rPr>
          <w:rFonts w:asciiTheme="majorHAnsi" w:eastAsiaTheme="majorEastAsia" w:hAnsiTheme="majorHAnsi" w:cstheme="majorBidi"/>
          <w:b/>
          <w:bCs/>
          <w:smallCaps/>
          <w:color w:val="C00000"/>
          <w:szCs w:val="24"/>
        </w:rPr>
      </w:pPr>
      <w:r w:rsidRPr="00316FFD">
        <w:rPr>
          <w:rFonts w:ascii="Arial" w:hAnsi="Arial" w:cs="Arial"/>
          <w:sz w:val="22"/>
          <w:lang w:val="en-US"/>
        </w:rPr>
        <w:fldChar w:fldCharType="end"/>
      </w:r>
    </w:p>
    <w:p w:rsidR="00AC39DB" w:rsidRPr="00316FFD" w:rsidRDefault="00AC39DB">
      <w:pPr>
        <w:jc w:val="left"/>
        <w:rPr>
          <w:rFonts w:asciiTheme="majorHAnsi" w:eastAsiaTheme="majorEastAsia" w:hAnsiTheme="majorHAnsi" w:cstheme="majorBidi"/>
          <w:b/>
          <w:bCs/>
          <w:color w:val="993366"/>
          <w:sz w:val="28"/>
          <w:szCs w:val="24"/>
        </w:rPr>
      </w:pPr>
      <w:r w:rsidRPr="00316FFD">
        <w:br w:type="page"/>
      </w:r>
    </w:p>
    <w:p w:rsidR="00456753" w:rsidRPr="00316FFD" w:rsidRDefault="00383C08" w:rsidP="008E24B0">
      <w:pPr>
        <w:pStyle w:val="Heading1"/>
        <w:ind w:left="567" w:hanging="567"/>
      </w:pPr>
      <w:bookmarkStart w:id="43" w:name="_Toc477355823"/>
      <w:r w:rsidRPr="00316FFD">
        <w:lastRenderedPageBreak/>
        <w:t>Acronyms and Abbreviations</w:t>
      </w:r>
      <w:bookmarkEnd w:id="43"/>
      <w:r w:rsidRPr="00316FFD">
        <w:t xml:space="preserve"> </w:t>
      </w:r>
    </w:p>
    <w:p w:rsidR="00383C08" w:rsidRPr="00316FFD" w:rsidRDefault="00383C08" w:rsidP="00383C08">
      <w:pPr>
        <w:spacing w:after="0" w:line="360" w:lineRule="auto"/>
        <w:rPr>
          <w:rFonts w:eastAsia="Calibri" w:cs="Arial"/>
          <w:szCs w:val="24"/>
        </w:rPr>
      </w:pPr>
      <w:r w:rsidRPr="00316FFD">
        <w:rPr>
          <w:szCs w:val="24"/>
        </w:rPr>
        <w:t xml:space="preserve">CMWU: </w:t>
      </w:r>
      <w:r w:rsidRPr="00316FFD">
        <w:rPr>
          <w:szCs w:val="24"/>
        </w:rPr>
        <w:tab/>
      </w:r>
      <w:hyperlink r:id="rId14" w:history="1">
        <w:r w:rsidRPr="00316FFD">
          <w:rPr>
            <w:rFonts w:eastAsia="Calibri" w:cs="Arial"/>
            <w:szCs w:val="24"/>
          </w:rPr>
          <w:t>Coastal Municipalities Water Utility</w:t>
        </w:r>
      </w:hyperlink>
    </w:p>
    <w:p w:rsidR="00383C08" w:rsidRPr="00316FFD" w:rsidRDefault="00383C08" w:rsidP="00383C08">
      <w:pPr>
        <w:spacing w:after="0" w:line="360" w:lineRule="auto"/>
        <w:rPr>
          <w:rFonts w:eastAsia="Calibri" w:cs="Arial"/>
          <w:szCs w:val="24"/>
        </w:rPr>
      </w:pPr>
      <w:r w:rsidRPr="00316FFD">
        <w:rPr>
          <w:rFonts w:eastAsia="Calibri" w:cs="Arial"/>
          <w:szCs w:val="24"/>
          <w:lang w:val="en-US"/>
        </w:rPr>
        <w:t xml:space="preserve">EU: </w:t>
      </w:r>
      <w:r w:rsidRPr="00316FFD">
        <w:rPr>
          <w:rFonts w:eastAsia="Calibri" w:cs="Arial"/>
          <w:szCs w:val="24"/>
          <w:lang w:val="en-US"/>
        </w:rPr>
        <w:tab/>
      </w:r>
      <w:r w:rsidRPr="00316FFD">
        <w:rPr>
          <w:rFonts w:eastAsia="Calibri" w:cs="Arial"/>
          <w:szCs w:val="24"/>
          <w:lang w:val="en-US"/>
        </w:rPr>
        <w:tab/>
      </w:r>
      <w:r w:rsidRPr="00316FFD">
        <w:rPr>
          <w:rFonts w:eastAsia="Calibri" w:cs="Arial"/>
          <w:szCs w:val="24"/>
        </w:rPr>
        <w:t>European Union</w:t>
      </w:r>
    </w:p>
    <w:p w:rsidR="00383C08" w:rsidRPr="00316FFD" w:rsidRDefault="00383C08" w:rsidP="00383C08">
      <w:pPr>
        <w:spacing w:after="0" w:line="360" w:lineRule="auto"/>
        <w:rPr>
          <w:rFonts w:eastAsia="Calibri" w:cs="Arial"/>
          <w:szCs w:val="24"/>
        </w:rPr>
      </w:pPr>
      <w:r w:rsidRPr="00316FFD">
        <w:rPr>
          <w:rFonts w:eastAsia="Calibri" w:cs="Arial"/>
          <w:szCs w:val="24"/>
        </w:rPr>
        <w:t xml:space="preserve">GDP: </w:t>
      </w:r>
      <w:r w:rsidRPr="00316FFD">
        <w:rPr>
          <w:rFonts w:eastAsia="Calibri" w:cs="Arial"/>
          <w:szCs w:val="24"/>
        </w:rPr>
        <w:tab/>
      </w:r>
      <w:r w:rsidRPr="00316FFD">
        <w:rPr>
          <w:rFonts w:eastAsia="Calibri" w:cs="Arial"/>
          <w:szCs w:val="24"/>
        </w:rPr>
        <w:tab/>
        <w:t>Gross Domestic Product</w:t>
      </w:r>
    </w:p>
    <w:p w:rsidR="00383C08" w:rsidRPr="00316FFD" w:rsidRDefault="00383C08" w:rsidP="00383C08">
      <w:pPr>
        <w:spacing w:after="0" w:line="360" w:lineRule="auto"/>
        <w:rPr>
          <w:rFonts w:eastAsia="Calibri" w:cs="Arial"/>
          <w:szCs w:val="24"/>
        </w:rPr>
      </w:pPr>
      <w:r w:rsidRPr="00316FFD">
        <w:rPr>
          <w:rFonts w:eastAsia="Calibri" w:cs="Arial"/>
          <w:szCs w:val="24"/>
          <w:lang w:val="en-US"/>
        </w:rPr>
        <w:t xml:space="preserve">ILS: </w:t>
      </w:r>
      <w:r w:rsidRPr="00316FFD">
        <w:rPr>
          <w:rFonts w:eastAsia="Calibri" w:cs="Arial"/>
          <w:szCs w:val="24"/>
          <w:lang w:val="en-US"/>
        </w:rPr>
        <w:tab/>
      </w:r>
      <w:r w:rsidRPr="00316FFD">
        <w:rPr>
          <w:rFonts w:eastAsia="Calibri" w:cs="Arial"/>
          <w:szCs w:val="24"/>
          <w:lang w:val="en-US"/>
        </w:rPr>
        <w:tab/>
      </w:r>
      <w:r w:rsidRPr="00316FFD">
        <w:rPr>
          <w:rFonts w:eastAsia="Calibri" w:cs="Arial"/>
          <w:szCs w:val="24"/>
        </w:rPr>
        <w:t>Israeli Shekel</w:t>
      </w:r>
    </w:p>
    <w:p w:rsidR="00383C08" w:rsidRPr="00316FFD" w:rsidRDefault="00383C08" w:rsidP="00383C08">
      <w:pPr>
        <w:spacing w:after="0" w:line="360" w:lineRule="auto"/>
        <w:rPr>
          <w:rFonts w:eastAsia="Calibri" w:cs="Arial"/>
          <w:szCs w:val="24"/>
        </w:rPr>
      </w:pPr>
      <w:r w:rsidRPr="00316FFD">
        <w:rPr>
          <w:rFonts w:eastAsia="Calibri" w:cs="Arial"/>
          <w:szCs w:val="24"/>
        </w:rPr>
        <w:t xml:space="preserve">JWU: </w:t>
      </w:r>
      <w:r w:rsidRPr="00316FFD">
        <w:rPr>
          <w:rFonts w:eastAsia="Calibri" w:cs="Arial"/>
          <w:szCs w:val="24"/>
        </w:rPr>
        <w:tab/>
      </w:r>
      <w:r w:rsidRPr="00316FFD">
        <w:rPr>
          <w:rFonts w:eastAsia="Calibri" w:cs="Arial"/>
          <w:szCs w:val="24"/>
        </w:rPr>
        <w:tab/>
        <w:t>Jerusalem water Undertaking</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KPIs: </w:t>
      </w:r>
      <w:r w:rsidRPr="00316FFD">
        <w:rPr>
          <w:rFonts w:eastAsia="Calibri" w:cs="Arial"/>
          <w:szCs w:val="24"/>
          <w:lang w:val="en-US"/>
        </w:rPr>
        <w:tab/>
      </w:r>
      <w:r w:rsidRPr="00316FFD">
        <w:rPr>
          <w:rFonts w:eastAsia="Calibri" w:cs="Arial"/>
          <w:szCs w:val="24"/>
          <w:lang w:val="en-US"/>
        </w:rPr>
        <w:tab/>
      </w:r>
      <w:r w:rsidRPr="00316FFD">
        <w:rPr>
          <w:rFonts w:eastAsia="Calibri" w:cs="Arial"/>
          <w:szCs w:val="24"/>
        </w:rPr>
        <w:t xml:space="preserve">Key Performance Indicators </w:t>
      </w:r>
    </w:p>
    <w:p w:rsidR="00383C08" w:rsidRPr="00316FFD" w:rsidRDefault="00383C08" w:rsidP="00383C08">
      <w:pPr>
        <w:spacing w:after="0" w:line="360" w:lineRule="auto"/>
        <w:rPr>
          <w:rFonts w:eastAsia="Calibri" w:cs="Arial"/>
          <w:szCs w:val="24"/>
        </w:rPr>
      </w:pPr>
      <w:r w:rsidRPr="00316FFD">
        <w:rPr>
          <w:rFonts w:eastAsia="Calibri" w:cs="Arial"/>
          <w:szCs w:val="24"/>
          <w:lang w:val="en-US"/>
        </w:rPr>
        <w:t xml:space="preserve">KWm: </w:t>
      </w:r>
      <w:r w:rsidRPr="00316FFD">
        <w:rPr>
          <w:rFonts w:eastAsia="Calibri" w:cs="Arial"/>
          <w:szCs w:val="24"/>
          <w:lang w:val="en-US"/>
        </w:rPr>
        <w:tab/>
      </w:r>
      <w:r w:rsidRPr="00316FFD">
        <w:rPr>
          <w:rFonts w:eastAsia="Calibri" w:cs="Arial"/>
          <w:szCs w:val="24"/>
          <w:lang w:val="en-US"/>
        </w:rPr>
        <w:tab/>
      </w:r>
      <w:r w:rsidRPr="00316FFD">
        <w:rPr>
          <w:rFonts w:eastAsia="Calibri" w:cs="Arial"/>
          <w:szCs w:val="24"/>
        </w:rPr>
        <w:t>Kilowatt meter</w:t>
      </w:r>
    </w:p>
    <w:p w:rsidR="00383C08" w:rsidRPr="00316FFD" w:rsidRDefault="00383C08" w:rsidP="00383C08">
      <w:pPr>
        <w:spacing w:after="0" w:line="360" w:lineRule="auto"/>
        <w:rPr>
          <w:rFonts w:eastAsia="Calibri" w:cs="Arial"/>
          <w:szCs w:val="24"/>
        </w:rPr>
      </w:pPr>
      <w:r w:rsidRPr="00316FFD">
        <w:rPr>
          <w:rFonts w:eastAsia="Calibri" w:cs="Arial"/>
          <w:szCs w:val="24"/>
          <w:lang w:val="en-US"/>
        </w:rPr>
        <w:t xml:space="preserve">MBR: </w:t>
      </w:r>
      <w:r w:rsidRPr="00316FFD">
        <w:rPr>
          <w:rFonts w:eastAsia="Calibri" w:cs="Arial"/>
          <w:szCs w:val="24"/>
          <w:lang w:val="en-US"/>
        </w:rPr>
        <w:tab/>
      </w:r>
      <w:r w:rsidRPr="00316FFD">
        <w:rPr>
          <w:rFonts w:eastAsia="Calibri" w:cs="Arial"/>
          <w:szCs w:val="24"/>
          <w:lang w:val="en-US"/>
        </w:rPr>
        <w:tab/>
      </w:r>
      <w:r w:rsidRPr="00316FFD">
        <w:rPr>
          <w:rFonts w:eastAsia="Calibri" w:cs="Arial"/>
          <w:szCs w:val="24"/>
        </w:rPr>
        <w:t>Membrane Batch Reactor</w:t>
      </w:r>
    </w:p>
    <w:p w:rsidR="00383C08" w:rsidRPr="00316FFD" w:rsidRDefault="00383C08" w:rsidP="00383C08">
      <w:pPr>
        <w:spacing w:after="0" w:line="360" w:lineRule="auto"/>
        <w:rPr>
          <w:rFonts w:eastAsia="Calibri" w:cs="Arial"/>
          <w:szCs w:val="24"/>
        </w:rPr>
      </w:pPr>
      <w:r w:rsidRPr="00316FFD">
        <w:rPr>
          <w:rFonts w:eastAsia="Calibri" w:cs="Arial"/>
          <w:szCs w:val="24"/>
          <w:lang w:val="en-US"/>
        </w:rPr>
        <w:t xml:space="preserve">MCM: </w:t>
      </w:r>
      <w:r w:rsidRPr="00316FFD">
        <w:rPr>
          <w:rFonts w:eastAsia="Calibri" w:cs="Arial"/>
          <w:szCs w:val="24"/>
          <w:lang w:val="en-US"/>
        </w:rPr>
        <w:tab/>
      </w:r>
      <w:r w:rsidRPr="00316FFD">
        <w:rPr>
          <w:rFonts w:eastAsia="Calibri" w:cs="Arial"/>
          <w:szCs w:val="24"/>
          <w:lang w:val="en-US"/>
        </w:rPr>
        <w:tab/>
      </w:r>
      <w:r w:rsidRPr="00316FFD">
        <w:rPr>
          <w:rFonts w:eastAsia="Calibri" w:cs="Arial"/>
          <w:szCs w:val="24"/>
        </w:rPr>
        <w:t>Million Cubic Meter</w:t>
      </w:r>
    </w:p>
    <w:p w:rsidR="00383C08" w:rsidRPr="00316FFD" w:rsidRDefault="00383C08" w:rsidP="00383C08">
      <w:pPr>
        <w:spacing w:after="0" w:line="360" w:lineRule="auto"/>
        <w:rPr>
          <w:rFonts w:eastAsia="Calibri" w:cs="Arial"/>
          <w:szCs w:val="24"/>
        </w:rPr>
      </w:pPr>
      <w:r w:rsidRPr="00316FFD">
        <w:rPr>
          <w:rFonts w:eastAsia="Calibri" w:cs="Arial"/>
          <w:szCs w:val="24"/>
          <w:lang w:val="en-US"/>
        </w:rPr>
        <w:t xml:space="preserve">NGOs: </w:t>
      </w:r>
      <w:r w:rsidRPr="00316FFD">
        <w:rPr>
          <w:rFonts w:eastAsia="Calibri" w:cs="Arial"/>
          <w:szCs w:val="24"/>
          <w:lang w:val="en-US"/>
        </w:rPr>
        <w:tab/>
      </w:r>
      <w:r w:rsidRPr="00316FFD">
        <w:rPr>
          <w:rFonts w:eastAsia="Calibri" w:cs="Arial"/>
          <w:szCs w:val="24"/>
          <w:lang w:val="en-US"/>
        </w:rPr>
        <w:tab/>
        <w:t>N</w:t>
      </w:r>
      <w:r w:rsidRPr="00316FFD">
        <w:rPr>
          <w:rFonts w:eastAsia="Calibri" w:cs="Arial"/>
          <w:szCs w:val="24"/>
        </w:rPr>
        <w:t xml:space="preserve">on-governmental organisations </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NWC: </w:t>
      </w:r>
      <w:r w:rsidRPr="00316FFD">
        <w:rPr>
          <w:rFonts w:eastAsia="Calibri" w:cs="Arial"/>
          <w:szCs w:val="24"/>
          <w:lang w:val="en-US"/>
        </w:rPr>
        <w:tab/>
      </w:r>
      <w:r w:rsidRPr="00316FFD">
        <w:rPr>
          <w:rFonts w:eastAsia="Calibri" w:cs="Arial"/>
          <w:szCs w:val="24"/>
          <w:lang w:val="en-US"/>
        </w:rPr>
        <w:tab/>
      </w:r>
      <w:r w:rsidRPr="00316FFD">
        <w:rPr>
          <w:rFonts w:eastAsia="Calibri" w:cs="Arial"/>
          <w:szCs w:val="24"/>
        </w:rPr>
        <w:t xml:space="preserve">National Water Company </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O&amp;M: </w:t>
      </w:r>
      <w:r w:rsidRPr="00316FFD">
        <w:rPr>
          <w:rFonts w:eastAsia="Calibri" w:cs="Arial"/>
          <w:szCs w:val="24"/>
          <w:lang w:val="en-US"/>
        </w:rPr>
        <w:tab/>
      </w:r>
      <w:r w:rsidRPr="00316FFD">
        <w:rPr>
          <w:rFonts w:eastAsia="Calibri" w:cs="Arial"/>
          <w:szCs w:val="24"/>
          <w:lang w:val="en-US"/>
        </w:rPr>
        <w:tab/>
      </w:r>
      <w:r w:rsidRPr="00316FFD">
        <w:rPr>
          <w:rFonts w:eastAsia="Calibri" w:cs="Arial"/>
          <w:szCs w:val="24"/>
        </w:rPr>
        <w:t xml:space="preserve">Operation and Maintenance </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PNA: </w:t>
      </w:r>
      <w:r w:rsidRPr="00316FFD">
        <w:rPr>
          <w:rFonts w:eastAsia="Calibri" w:cs="Arial"/>
          <w:szCs w:val="24"/>
          <w:lang w:val="en-US"/>
        </w:rPr>
        <w:tab/>
      </w:r>
      <w:r w:rsidRPr="00316FFD">
        <w:rPr>
          <w:rFonts w:eastAsia="Calibri" w:cs="Arial"/>
          <w:szCs w:val="24"/>
          <w:lang w:val="en-US"/>
        </w:rPr>
        <w:tab/>
        <w:t>Palestinian National Authority</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PSI: </w:t>
      </w:r>
      <w:r w:rsidRPr="00316FFD">
        <w:rPr>
          <w:rFonts w:eastAsia="Calibri" w:cs="Arial"/>
          <w:szCs w:val="24"/>
          <w:lang w:val="en-US"/>
        </w:rPr>
        <w:tab/>
      </w:r>
      <w:r w:rsidRPr="00316FFD">
        <w:rPr>
          <w:rFonts w:eastAsia="Calibri" w:cs="Arial"/>
          <w:szCs w:val="24"/>
          <w:lang w:val="en-US"/>
        </w:rPr>
        <w:tab/>
        <w:t>Palestinian Standard Institute</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PWA: </w:t>
      </w:r>
      <w:r w:rsidRPr="00316FFD">
        <w:rPr>
          <w:rFonts w:eastAsia="Calibri" w:cs="Arial"/>
          <w:szCs w:val="24"/>
          <w:lang w:val="en-US"/>
        </w:rPr>
        <w:tab/>
      </w:r>
      <w:r w:rsidRPr="00316FFD">
        <w:rPr>
          <w:rFonts w:eastAsia="Calibri" w:cs="Arial"/>
          <w:szCs w:val="24"/>
          <w:lang w:val="en-US"/>
        </w:rPr>
        <w:tab/>
        <w:t>Palestinian Water Authority</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PWA: </w:t>
      </w:r>
      <w:r w:rsidRPr="00316FFD">
        <w:rPr>
          <w:rFonts w:eastAsia="Calibri" w:cs="Arial"/>
          <w:szCs w:val="24"/>
          <w:lang w:val="en-US"/>
        </w:rPr>
        <w:tab/>
      </w:r>
      <w:r w:rsidRPr="00316FFD">
        <w:rPr>
          <w:rFonts w:eastAsia="Calibri" w:cs="Arial"/>
          <w:szCs w:val="24"/>
          <w:lang w:val="en-US"/>
        </w:rPr>
        <w:tab/>
        <w:t>Palestinian Water Authority</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RBC: </w:t>
      </w:r>
      <w:r w:rsidRPr="00316FFD">
        <w:rPr>
          <w:rFonts w:eastAsia="Calibri" w:cs="Arial"/>
          <w:szCs w:val="24"/>
          <w:lang w:val="en-US"/>
        </w:rPr>
        <w:tab/>
      </w:r>
      <w:r w:rsidRPr="00316FFD">
        <w:rPr>
          <w:rFonts w:eastAsia="Calibri" w:cs="Arial"/>
          <w:szCs w:val="24"/>
          <w:lang w:val="en-US"/>
        </w:rPr>
        <w:tab/>
        <w:t>Rotating Biological Contactors</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RO: </w:t>
      </w:r>
      <w:r w:rsidRPr="00316FFD">
        <w:rPr>
          <w:rFonts w:eastAsia="Calibri" w:cs="Arial"/>
          <w:szCs w:val="24"/>
          <w:lang w:val="en-US"/>
        </w:rPr>
        <w:tab/>
      </w:r>
      <w:r w:rsidRPr="00316FFD">
        <w:rPr>
          <w:rFonts w:eastAsia="Calibri" w:cs="Arial"/>
          <w:szCs w:val="24"/>
          <w:lang w:val="en-US"/>
        </w:rPr>
        <w:tab/>
        <w:t xml:space="preserve">Reverse Osmosis </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TC: </w:t>
      </w:r>
      <w:r w:rsidRPr="00316FFD">
        <w:rPr>
          <w:rFonts w:eastAsia="Calibri" w:cs="Arial"/>
          <w:szCs w:val="24"/>
          <w:lang w:val="en-US"/>
        </w:rPr>
        <w:tab/>
      </w:r>
      <w:r w:rsidRPr="00316FFD">
        <w:rPr>
          <w:rFonts w:eastAsia="Calibri" w:cs="Arial"/>
          <w:szCs w:val="24"/>
          <w:lang w:val="en-US"/>
        </w:rPr>
        <w:tab/>
        <w:t xml:space="preserve">Total coliform </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TDS: </w:t>
      </w:r>
      <w:r w:rsidRPr="00316FFD">
        <w:rPr>
          <w:rFonts w:eastAsia="Calibri" w:cs="Arial"/>
          <w:szCs w:val="24"/>
          <w:lang w:val="en-US"/>
        </w:rPr>
        <w:tab/>
      </w:r>
      <w:r w:rsidRPr="00316FFD">
        <w:rPr>
          <w:rFonts w:eastAsia="Calibri" w:cs="Arial"/>
          <w:szCs w:val="24"/>
          <w:lang w:val="en-US"/>
        </w:rPr>
        <w:tab/>
        <w:t>Total Dissolved Solids</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UNICEF: </w:t>
      </w:r>
      <w:r w:rsidRPr="00316FFD">
        <w:rPr>
          <w:rFonts w:eastAsia="Calibri" w:cs="Arial"/>
          <w:szCs w:val="24"/>
          <w:lang w:val="en-US"/>
        </w:rPr>
        <w:tab/>
        <w:t>United Nations Children's Emergency Fund</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USAID: </w:t>
      </w:r>
      <w:r w:rsidRPr="00316FFD">
        <w:rPr>
          <w:rFonts w:eastAsia="Calibri" w:cs="Arial"/>
          <w:szCs w:val="24"/>
          <w:lang w:val="en-US"/>
        </w:rPr>
        <w:tab/>
        <w:t>United States Agency for International Development</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WHO: </w:t>
      </w:r>
      <w:r w:rsidRPr="00316FFD">
        <w:rPr>
          <w:rFonts w:eastAsia="Calibri" w:cs="Arial"/>
          <w:szCs w:val="24"/>
          <w:lang w:val="en-US"/>
        </w:rPr>
        <w:tab/>
      </w:r>
      <w:r w:rsidRPr="00316FFD">
        <w:rPr>
          <w:rFonts w:eastAsia="Calibri" w:cs="Arial"/>
          <w:szCs w:val="24"/>
          <w:lang w:val="en-US"/>
        </w:rPr>
        <w:tab/>
        <w:t>World Health Organization</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WSRC: </w:t>
      </w:r>
      <w:r w:rsidRPr="00316FFD">
        <w:rPr>
          <w:rFonts w:eastAsia="Calibri" w:cs="Arial"/>
          <w:szCs w:val="24"/>
          <w:lang w:val="en-US"/>
        </w:rPr>
        <w:tab/>
      </w:r>
      <w:r w:rsidRPr="00316FFD">
        <w:rPr>
          <w:rFonts w:eastAsia="Calibri" w:cs="Arial"/>
          <w:szCs w:val="24"/>
          <w:lang w:val="en-US"/>
        </w:rPr>
        <w:tab/>
        <w:t>Water Sector Regulatory Council</w:t>
      </w:r>
    </w:p>
    <w:p w:rsidR="00383C08" w:rsidRPr="00316FFD" w:rsidRDefault="00383C08" w:rsidP="00383C08">
      <w:pPr>
        <w:spacing w:after="0" w:line="360" w:lineRule="auto"/>
        <w:rPr>
          <w:rFonts w:eastAsia="Calibri" w:cs="Arial"/>
          <w:szCs w:val="24"/>
          <w:lang w:val="en-US"/>
        </w:rPr>
      </w:pPr>
      <w:r w:rsidRPr="00316FFD">
        <w:rPr>
          <w:rFonts w:eastAsia="Calibri" w:cs="Arial"/>
          <w:szCs w:val="24"/>
        </w:rPr>
        <w:t xml:space="preserve">WSSA: </w:t>
      </w:r>
      <w:r w:rsidRPr="00316FFD">
        <w:rPr>
          <w:rFonts w:eastAsia="Calibri" w:cs="Arial"/>
          <w:szCs w:val="24"/>
        </w:rPr>
        <w:tab/>
      </w:r>
      <w:r w:rsidRPr="00316FFD">
        <w:rPr>
          <w:rFonts w:eastAsia="Calibri" w:cs="Arial"/>
          <w:szCs w:val="24"/>
        </w:rPr>
        <w:tab/>
      </w:r>
      <w:r w:rsidRPr="00316FFD">
        <w:rPr>
          <w:rFonts w:eastAsia="Calibri" w:cs="Arial"/>
          <w:szCs w:val="24"/>
          <w:lang w:val="en-US"/>
        </w:rPr>
        <w:t>Water Supply and Sanitation Authority</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WW: </w:t>
      </w:r>
      <w:r w:rsidRPr="00316FFD">
        <w:rPr>
          <w:rFonts w:eastAsia="Calibri" w:cs="Arial"/>
          <w:szCs w:val="24"/>
          <w:lang w:val="en-US"/>
        </w:rPr>
        <w:tab/>
      </w:r>
      <w:r w:rsidRPr="00316FFD">
        <w:rPr>
          <w:rFonts w:eastAsia="Calibri" w:cs="Arial"/>
          <w:szCs w:val="24"/>
          <w:lang w:val="en-US"/>
        </w:rPr>
        <w:tab/>
        <w:t>Wastewater</w:t>
      </w:r>
    </w:p>
    <w:p w:rsidR="00383C08" w:rsidRPr="00316FFD" w:rsidRDefault="00383C08" w:rsidP="00383C08">
      <w:pPr>
        <w:spacing w:after="0" w:line="360" w:lineRule="auto"/>
        <w:rPr>
          <w:rFonts w:eastAsia="Calibri" w:cs="Arial"/>
          <w:szCs w:val="24"/>
          <w:lang w:val="en-US"/>
        </w:rPr>
      </w:pPr>
      <w:r w:rsidRPr="00316FFD">
        <w:rPr>
          <w:rFonts w:eastAsia="Calibri" w:cs="Arial"/>
          <w:szCs w:val="24"/>
          <w:lang w:val="en-US"/>
        </w:rPr>
        <w:t xml:space="preserve">WWSPs: </w:t>
      </w:r>
      <w:r w:rsidRPr="00316FFD">
        <w:rPr>
          <w:rFonts w:eastAsia="Calibri" w:cs="Arial"/>
          <w:szCs w:val="24"/>
          <w:lang w:val="en-US"/>
        </w:rPr>
        <w:tab/>
        <w:t>Wastewater Service Providers</w:t>
      </w:r>
    </w:p>
    <w:p w:rsidR="00383C08" w:rsidRPr="00316FFD" w:rsidRDefault="00383C08" w:rsidP="00383C08">
      <w:pPr>
        <w:spacing w:after="0" w:line="360" w:lineRule="auto"/>
        <w:rPr>
          <w:szCs w:val="24"/>
        </w:rPr>
      </w:pPr>
      <w:r w:rsidRPr="00316FFD">
        <w:rPr>
          <w:rFonts w:eastAsia="Calibri" w:cs="Arial"/>
          <w:szCs w:val="24"/>
        </w:rPr>
        <w:t xml:space="preserve">WWTP: </w:t>
      </w:r>
      <w:r w:rsidRPr="00316FFD">
        <w:rPr>
          <w:rFonts w:eastAsia="Calibri" w:cs="Arial"/>
          <w:szCs w:val="24"/>
        </w:rPr>
        <w:tab/>
      </w:r>
      <w:r w:rsidRPr="00316FFD">
        <w:rPr>
          <w:rFonts w:eastAsia="Calibri" w:cs="Arial"/>
          <w:szCs w:val="24"/>
          <w:lang w:val="en-US"/>
        </w:rPr>
        <w:t>Wastewater Treatment Plant</w:t>
      </w:r>
    </w:p>
    <w:p w:rsidR="00383C08" w:rsidRPr="00316FFD" w:rsidRDefault="00383C08">
      <w:pPr>
        <w:jc w:val="left"/>
        <w:rPr>
          <w:noProof/>
          <w:sz w:val="20"/>
          <w:szCs w:val="20"/>
        </w:rPr>
      </w:pPr>
      <w:r w:rsidRPr="00316FFD">
        <w:rPr>
          <w:noProof/>
          <w:sz w:val="20"/>
          <w:szCs w:val="20"/>
        </w:rPr>
        <w:br w:type="page"/>
      </w:r>
    </w:p>
    <w:p w:rsidR="002752CE" w:rsidRPr="00316FFD" w:rsidRDefault="00A34202" w:rsidP="00885E0C">
      <w:pPr>
        <w:pStyle w:val="Heading1"/>
        <w:rPr>
          <w:noProof/>
        </w:rPr>
      </w:pPr>
      <w:bookmarkStart w:id="44" w:name="_Toc477355824"/>
      <w:r w:rsidRPr="00316FFD">
        <w:rPr>
          <w:noProof/>
        </w:rPr>
        <w:lastRenderedPageBreak/>
        <w:t>1.</w:t>
      </w:r>
      <w:r w:rsidRPr="00316FFD">
        <w:rPr>
          <w:noProof/>
        </w:rPr>
        <w:tab/>
      </w:r>
      <w:r w:rsidR="00885E0C" w:rsidRPr="00316FFD">
        <w:rPr>
          <w:noProof/>
        </w:rPr>
        <w:t>Introduction</w:t>
      </w:r>
      <w:bookmarkEnd w:id="44"/>
      <w:r w:rsidR="00885E0C" w:rsidRPr="00316FFD">
        <w:rPr>
          <w:noProof/>
        </w:rPr>
        <w:t xml:space="preserve"> </w:t>
      </w:r>
    </w:p>
    <w:p w:rsidR="00885E0C" w:rsidRPr="00316FFD" w:rsidRDefault="00A34202" w:rsidP="00885E0C">
      <w:pPr>
        <w:pStyle w:val="Heading2"/>
        <w:rPr>
          <w:noProof/>
        </w:rPr>
      </w:pPr>
      <w:bookmarkStart w:id="45" w:name="_Toc477355825"/>
      <w:r w:rsidRPr="00316FFD">
        <w:rPr>
          <w:noProof/>
        </w:rPr>
        <w:t>1.1</w:t>
      </w:r>
      <w:r w:rsidRPr="00316FFD">
        <w:rPr>
          <w:noProof/>
        </w:rPr>
        <w:tab/>
      </w:r>
      <w:r w:rsidR="00885E0C" w:rsidRPr="00316FFD">
        <w:rPr>
          <w:noProof/>
        </w:rPr>
        <w:t>Background</w:t>
      </w:r>
      <w:bookmarkEnd w:id="45"/>
      <w:r w:rsidR="00885E0C" w:rsidRPr="00316FFD">
        <w:rPr>
          <w:noProof/>
        </w:rPr>
        <w:t xml:space="preserve"> </w:t>
      </w:r>
    </w:p>
    <w:p w:rsidR="00885E0C" w:rsidRPr="00316FFD" w:rsidRDefault="00885E0C" w:rsidP="00885E0C">
      <w:pPr>
        <w:rPr>
          <w:lang w:val="en-US"/>
        </w:rPr>
      </w:pPr>
      <w:r w:rsidRPr="00316FFD">
        <w:rPr>
          <w:lang w:val="en-US"/>
        </w:rPr>
        <w:t xml:space="preserve">On December 14th 2009, the Cabinet of Ministers of the Palestinian National Authority (PNA) endorsed the “Action Plan for Reform” towards the definition and implementation of a comprehensive program of institutional and legislative reform in the Palestinian water sector. The establishment of a Water Regulatory Council was proposed. </w:t>
      </w:r>
    </w:p>
    <w:p w:rsidR="00885E0C" w:rsidRPr="00316FFD" w:rsidRDefault="00885E0C" w:rsidP="00885E0C">
      <w:pPr>
        <w:rPr>
          <w:lang w:val="en-US"/>
        </w:rPr>
      </w:pPr>
      <w:r w:rsidRPr="00316FFD">
        <w:rPr>
          <w:lang w:val="en-US"/>
        </w:rPr>
        <w:t xml:space="preserve">The 2014 Water Law has established the WSRC. The overall aim of the WSRC is to ensure water and wastewater service quality and efficiency to consumers in Palestine at affordable prices. The WSRC is to monitor operational processes related to water and the operational processes of wastewater management including wastewater collection, treatment and disposal, and reuse of treated wastewater for irrigation. </w:t>
      </w:r>
    </w:p>
    <w:p w:rsidR="00885E0C" w:rsidRPr="00316FFD" w:rsidRDefault="00885E0C" w:rsidP="00885E0C">
      <w:pPr>
        <w:rPr>
          <w:lang w:val="en-US"/>
        </w:rPr>
      </w:pPr>
      <w:r w:rsidRPr="00316FFD">
        <w:rPr>
          <w:lang w:val="en-US"/>
        </w:rPr>
        <w:t xml:space="preserve">Among the other tools that are still to be completed before full readiness of WSRC include the establishment of baseline data and situational report on the operational processes of water and wastewater services. </w:t>
      </w:r>
    </w:p>
    <w:p w:rsidR="00885E0C" w:rsidRPr="00316FFD" w:rsidRDefault="00885E0C" w:rsidP="00885E0C">
      <w:pPr>
        <w:rPr>
          <w:lang w:val="en-US"/>
        </w:rPr>
      </w:pPr>
      <w:r w:rsidRPr="00316FFD">
        <w:rPr>
          <w:lang w:val="en-US"/>
        </w:rPr>
        <w:t xml:space="preserve">The WSRC has already prepared a number of tools for water related activities, but not for wastewater or desalination operations. In addition, the Council has not set the necessary quality standards. </w:t>
      </w:r>
    </w:p>
    <w:p w:rsidR="00885E0C" w:rsidRPr="00316FFD" w:rsidRDefault="00885E0C" w:rsidP="00885E0C">
      <w:pPr>
        <w:rPr>
          <w:lang w:val="en-US"/>
        </w:rPr>
      </w:pPr>
      <w:r w:rsidRPr="00316FFD">
        <w:rPr>
          <w:lang w:val="en-US"/>
        </w:rPr>
        <w:t>The specific objectives of the consultancy assignment “Establishment and operation of the WSRC (Wastewater and desalination monitoring program)” is to:</w:t>
      </w:r>
    </w:p>
    <w:p w:rsidR="00885E0C" w:rsidRPr="00316FFD" w:rsidRDefault="00885E0C" w:rsidP="00524018">
      <w:pPr>
        <w:pStyle w:val="ListParagraph"/>
        <w:numPr>
          <w:ilvl w:val="0"/>
          <w:numId w:val="1"/>
        </w:numPr>
      </w:pPr>
      <w:r w:rsidRPr="00316FFD">
        <w:t>Conduct a baseline survey on the existing wastewater and desalination systems and operations in Palestine</w:t>
      </w:r>
    </w:p>
    <w:p w:rsidR="00885E0C" w:rsidRPr="00316FFD" w:rsidRDefault="00885E0C" w:rsidP="00524018">
      <w:pPr>
        <w:pStyle w:val="ListParagraph"/>
        <w:numPr>
          <w:ilvl w:val="0"/>
          <w:numId w:val="1"/>
        </w:numPr>
      </w:pPr>
      <w:r w:rsidRPr="00316FFD">
        <w:t xml:space="preserve">Develop monitoring indicators, tools and procedures for wastewater and desalination in Palestine </w:t>
      </w:r>
    </w:p>
    <w:p w:rsidR="00885E0C" w:rsidRPr="00316FFD" w:rsidRDefault="00885E0C" w:rsidP="00885E0C">
      <w:pPr>
        <w:rPr>
          <w:lang w:val="en-US"/>
        </w:rPr>
      </w:pPr>
      <w:r w:rsidRPr="00316FFD">
        <w:rPr>
          <w:lang w:val="en-US"/>
        </w:rPr>
        <w:t>This baseline survey covers the</w:t>
      </w:r>
      <w:r w:rsidRPr="00316FFD">
        <w:t xml:space="preserve"> wastewater service providers for </w:t>
      </w:r>
      <w:r w:rsidRPr="00316FFD">
        <w:rPr>
          <w:lang w:val="en-US"/>
        </w:rPr>
        <w:t xml:space="preserve">both West Bank and Gaza. </w:t>
      </w:r>
    </w:p>
    <w:p w:rsidR="00885E0C" w:rsidRPr="00316FFD" w:rsidRDefault="00A34202" w:rsidP="00885E0C">
      <w:pPr>
        <w:pStyle w:val="Heading2"/>
        <w:rPr>
          <w:noProof/>
          <w:lang w:val="en-US"/>
        </w:rPr>
      </w:pPr>
      <w:bookmarkStart w:id="46" w:name="_Toc477355826"/>
      <w:r w:rsidRPr="00316FFD">
        <w:rPr>
          <w:noProof/>
          <w:lang w:val="en-US"/>
        </w:rPr>
        <w:t>1.2</w:t>
      </w:r>
      <w:r w:rsidRPr="00316FFD">
        <w:rPr>
          <w:noProof/>
          <w:lang w:val="en-US"/>
        </w:rPr>
        <w:tab/>
      </w:r>
      <w:r w:rsidR="00885E0C" w:rsidRPr="00316FFD">
        <w:rPr>
          <w:noProof/>
          <w:lang w:val="en-US"/>
        </w:rPr>
        <w:t>Objectives of baseline study</w:t>
      </w:r>
      <w:bookmarkEnd w:id="46"/>
    </w:p>
    <w:p w:rsidR="00885E0C" w:rsidRPr="00316FFD" w:rsidRDefault="00885E0C" w:rsidP="00885E0C">
      <w:pPr>
        <w:rPr>
          <w:lang w:val="en-US"/>
        </w:rPr>
      </w:pPr>
      <w:r w:rsidRPr="00316FFD">
        <w:rPr>
          <w:lang w:val="en-US"/>
        </w:rPr>
        <w:t>The study incorporates survey report of environmental engineering discipline to bring about further insight to the remediation of technology selection failure. The main objectives of the study include the following:</w:t>
      </w:r>
    </w:p>
    <w:p w:rsidR="00885E0C" w:rsidRPr="00316FFD" w:rsidRDefault="00885E0C" w:rsidP="00524018">
      <w:pPr>
        <w:pStyle w:val="ListParagraph"/>
        <w:numPr>
          <w:ilvl w:val="0"/>
          <w:numId w:val="2"/>
        </w:numPr>
        <w:rPr>
          <w:lang w:val="en-US"/>
        </w:rPr>
      </w:pPr>
      <w:r w:rsidRPr="00316FFD">
        <w:rPr>
          <w:lang w:val="en-US"/>
        </w:rPr>
        <w:t>Technical and financial survey of existing and current wastewater system including the WWTP technologies applied in Palestine.</w:t>
      </w:r>
    </w:p>
    <w:p w:rsidR="00885E0C" w:rsidRPr="00316FFD" w:rsidRDefault="00885E0C" w:rsidP="00524018">
      <w:pPr>
        <w:pStyle w:val="ListParagraph"/>
        <w:numPr>
          <w:ilvl w:val="0"/>
          <w:numId w:val="2"/>
        </w:numPr>
        <w:rPr>
          <w:lang w:val="en-US"/>
        </w:rPr>
      </w:pPr>
      <w:r w:rsidRPr="00316FFD">
        <w:rPr>
          <w:lang w:val="en-US"/>
        </w:rPr>
        <w:t>Identification and inventory analysis of WW service providers in West bank and Gaza.</w:t>
      </w:r>
    </w:p>
    <w:p w:rsidR="00885E0C" w:rsidRPr="00316FFD" w:rsidRDefault="00885E0C" w:rsidP="00524018">
      <w:pPr>
        <w:pStyle w:val="ListParagraph"/>
        <w:numPr>
          <w:ilvl w:val="0"/>
          <w:numId w:val="2"/>
        </w:numPr>
        <w:rPr>
          <w:lang w:val="en-US"/>
        </w:rPr>
      </w:pPr>
      <w:r w:rsidRPr="00316FFD">
        <w:rPr>
          <w:lang w:val="en-US"/>
        </w:rPr>
        <w:t xml:space="preserve">Analyze and evaluate energy costs for each wastewater treatment and revenue of the service. </w:t>
      </w:r>
    </w:p>
    <w:p w:rsidR="00885E0C" w:rsidRPr="00316FFD" w:rsidRDefault="00885E0C" w:rsidP="00885E0C">
      <w:r w:rsidRPr="00316FFD">
        <w:rPr>
          <w:lang w:val="en-US"/>
        </w:rPr>
        <w:lastRenderedPageBreak/>
        <w:t xml:space="preserve">The finding from this study is expected to bring and develop a </w:t>
      </w:r>
      <w:r w:rsidRPr="00316FFD">
        <w:t xml:space="preserve">monitoring indicators, tools and procedures for wastewater in Palestine.  </w:t>
      </w:r>
    </w:p>
    <w:p w:rsidR="00885E0C" w:rsidRPr="00316FFD" w:rsidRDefault="00A34202" w:rsidP="00885E0C">
      <w:pPr>
        <w:pStyle w:val="Heading2"/>
        <w:rPr>
          <w:noProof/>
        </w:rPr>
      </w:pPr>
      <w:bookmarkStart w:id="47" w:name="_Toc477355827"/>
      <w:r w:rsidRPr="00316FFD">
        <w:rPr>
          <w:noProof/>
        </w:rPr>
        <w:t>1.3</w:t>
      </w:r>
      <w:r w:rsidRPr="00316FFD">
        <w:rPr>
          <w:noProof/>
        </w:rPr>
        <w:tab/>
      </w:r>
      <w:r w:rsidR="00885E0C" w:rsidRPr="00316FFD">
        <w:rPr>
          <w:noProof/>
        </w:rPr>
        <w:t>Survey Report Components</w:t>
      </w:r>
      <w:bookmarkEnd w:id="47"/>
    </w:p>
    <w:p w:rsidR="00885E0C" w:rsidRPr="00316FFD" w:rsidRDefault="00885E0C" w:rsidP="00885E0C">
      <w:pPr>
        <w:rPr>
          <w:lang w:val="en-US"/>
        </w:rPr>
      </w:pPr>
      <w:r w:rsidRPr="00316FFD">
        <w:rPr>
          <w:lang w:val="en-US"/>
        </w:rPr>
        <w:t>The major WW Survey report components are:</w:t>
      </w:r>
    </w:p>
    <w:p w:rsidR="00885E0C" w:rsidRPr="00316FFD" w:rsidRDefault="00885E0C" w:rsidP="00524018">
      <w:pPr>
        <w:pStyle w:val="ListParagraph"/>
        <w:numPr>
          <w:ilvl w:val="0"/>
          <w:numId w:val="3"/>
        </w:numPr>
        <w:rPr>
          <w:lang w:val="en-US"/>
        </w:rPr>
      </w:pPr>
      <w:r w:rsidRPr="00316FFD">
        <w:rPr>
          <w:lang w:val="en-US"/>
        </w:rPr>
        <w:t xml:space="preserve">Survey Methodology – A survey camping which collected data from WW SPs in West bank and Gaza. </w:t>
      </w:r>
    </w:p>
    <w:p w:rsidR="00885E0C" w:rsidRPr="00316FFD" w:rsidRDefault="00885E0C" w:rsidP="00524018">
      <w:pPr>
        <w:pStyle w:val="ListParagraph"/>
        <w:numPr>
          <w:ilvl w:val="0"/>
          <w:numId w:val="3"/>
        </w:numPr>
        <w:rPr>
          <w:lang w:val="en-US"/>
        </w:rPr>
      </w:pPr>
      <w:r w:rsidRPr="00316FFD">
        <w:rPr>
          <w:lang w:val="en-US"/>
        </w:rPr>
        <w:t>Raw Data – A raw data for the collected data in the shape of excel files for the all the WW SPs in West Bank and Gaza.</w:t>
      </w:r>
    </w:p>
    <w:p w:rsidR="00885E0C" w:rsidRPr="00316FFD" w:rsidRDefault="00885E0C" w:rsidP="00524018">
      <w:pPr>
        <w:pStyle w:val="ListParagraph"/>
        <w:numPr>
          <w:ilvl w:val="0"/>
          <w:numId w:val="3"/>
        </w:numPr>
        <w:rPr>
          <w:lang w:val="en-US"/>
        </w:rPr>
      </w:pPr>
      <w:r w:rsidRPr="00316FFD">
        <w:rPr>
          <w:lang w:val="en-US"/>
        </w:rPr>
        <w:t xml:space="preserve">Statistic Figures and Charts.    </w:t>
      </w:r>
    </w:p>
    <w:p w:rsidR="00885E0C" w:rsidRPr="00316FFD" w:rsidRDefault="00885E0C" w:rsidP="00524018">
      <w:pPr>
        <w:pStyle w:val="ListParagraph"/>
        <w:numPr>
          <w:ilvl w:val="0"/>
          <w:numId w:val="3"/>
        </w:numPr>
        <w:rPr>
          <w:lang w:val="en-US"/>
        </w:rPr>
      </w:pPr>
      <w:r w:rsidRPr="00316FFD">
        <w:rPr>
          <w:lang w:val="en-US"/>
        </w:rPr>
        <w:t>Comparison Figures and Charts between selected WW SPs.</w:t>
      </w:r>
    </w:p>
    <w:p w:rsidR="00885E0C" w:rsidRPr="00316FFD" w:rsidRDefault="00885E0C" w:rsidP="00524018">
      <w:pPr>
        <w:pStyle w:val="ListParagraph"/>
        <w:numPr>
          <w:ilvl w:val="0"/>
          <w:numId w:val="3"/>
        </w:numPr>
        <w:rPr>
          <w:lang w:val="en-US"/>
        </w:rPr>
      </w:pPr>
      <w:r w:rsidRPr="00316FFD">
        <w:rPr>
          <w:lang w:val="en-US"/>
        </w:rPr>
        <w:t>Key findings.</w:t>
      </w:r>
    </w:p>
    <w:p w:rsidR="00A34202" w:rsidRPr="00316FFD" w:rsidRDefault="00A34202">
      <w:pPr>
        <w:jc w:val="left"/>
        <w:rPr>
          <w:rFonts w:asciiTheme="majorHAnsi" w:eastAsiaTheme="majorEastAsia" w:hAnsiTheme="majorHAnsi" w:cstheme="majorBidi"/>
          <w:b/>
          <w:bCs/>
          <w:noProof/>
          <w:color w:val="993366"/>
          <w:sz w:val="28"/>
          <w:szCs w:val="24"/>
        </w:rPr>
      </w:pPr>
      <w:r w:rsidRPr="00316FFD">
        <w:rPr>
          <w:noProof/>
        </w:rPr>
        <w:br w:type="page"/>
      </w:r>
    </w:p>
    <w:p w:rsidR="00885E0C" w:rsidRPr="00316FFD" w:rsidRDefault="00A34202" w:rsidP="00885E0C">
      <w:pPr>
        <w:pStyle w:val="Heading1"/>
        <w:rPr>
          <w:noProof/>
        </w:rPr>
      </w:pPr>
      <w:bookmarkStart w:id="48" w:name="_Toc477355828"/>
      <w:r w:rsidRPr="00316FFD">
        <w:rPr>
          <w:noProof/>
        </w:rPr>
        <w:lastRenderedPageBreak/>
        <w:t>2.</w:t>
      </w:r>
      <w:r w:rsidRPr="00316FFD">
        <w:rPr>
          <w:noProof/>
        </w:rPr>
        <w:tab/>
      </w:r>
      <w:r w:rsidR="00885E0C" w:rsidRPr="00316FFD">
        <w:rPr>
          <w:noProof/>
        </w:rPr>
        <w:t>Study Plan and Methodology</w:t>
      </w:r>
      <w:bookmarkEnd w:id="48"/>
    </w:p>
    <w:p w:rsidR="00885E0C" w:rsidRPr="00316FFD" w:rsidRDefault="00A34202" w:rsidP="00885E0C">
      <w:pPr>
        <w:pStyle w:val="Heading2"/>
        <w:rPr>
          <w:lang w:val="en-US"/>
        </w:rPr>
      </w:pPr>
      <w:bookmarkStart w:id="49" w:name="_Toc476747353"/>
      <w:bookmarkStart w:id="50" w:name="_Toc477355829"/>
      <w:bookmarkStart w:id="51" w:name="_Toc457773216"/>
      <w:r w:rsidRPr="00316FFD">
        <w:rPr>
          <w:lang w:val="en-US"/>
        </w:rPr>
        <w:t>2.1</w:t>
      </w:r>
      <w:r w:rsidRPr="00316FFD">
        <w:rPr>
          <w:lang w:val="en-US"/>
        </w:rPr>
        <w:tab/>
      </w:r>
      <w:r w:rsidR="00885E0C" w:rsidRPr="00316FFD">
        <w:rPr>
          <w:lang w:val="en-US"/>
        </w:rPr>
        <w:t>Introduction</w:t>
      </w:r>
      <w:bookmarkEnd w:id="49"/>
      <w:bookmarkEnd w:id="50"/>
    </w:p>
    <w:p w:rsidR="00885E0C" w:rsidRPr="00316FFD" w:rsidRDefault="00885E0C" w:rsidP="00885E0C">
      <w:pPr>
        <w:rPr>
          <w:lang w:val="en-US"/>
        </w:rPr>
      </w:pPr>
      <w:r w:rsidRPr="00316FFD">
        <w:rPr>
          <w:lang w:val="en-US"/>
        </w:rPr>
        <w:t xml:space="preserve">The baseline survey as part of this consultancy assignment was applied to all WW SPs that operate and provide wastewater services. The total number of SPs covered in the survey study is 73. This figure includes 105 community served by these service providers. A separate visit and interview has been conducted for all these service providers.   </w:t>
      </w:r>
    </w:p>
    <w:p w:rsidR="00885E0C" w:rsidRPr="00316FFD" w:rsidRDefault="00885E0C" w:rsidP="00885E0C">
      <w:pPr>
        <w:rPr>
          <w:lang w:val="en-US"/>
        </w:rPr>
      </w:pPr>
      <w:r w:rsidRPr="00316FFD">
        <w:rPr>
          <w:lang w:val="en-US"/>
        </w:rPr>
        <w:t>The study converts the variables and indicators into data collection tools in the field study such as questionnaire, interview and observation. These data collection tools have been tested that it fulfills all the required data to calculate and measure the required indicators and variables.</w:t>
      </w:r>
    </w:p>
    <w:p w:rsidR="00885E0C" w:rsidRPr="00316FFD" w:rsidRDefault="00A34202" w:rsidP="00885E0C">
      <w:pPr>
        <w:pStyle w:val="Heading2"/>
        <w:rPr>
          <w:lang w:val="en-US"/>
        </w:rPr>
      </w:pPr>
      <w:bookmarkStart w:id="52" w:name="_Toc476747354"/>
      <w:bookmarkStart w:id="53" w:name="_Toc477355830"/>
      <w:r w:rsidRPr="00316FFD">
        <w:rPr>
          <w:lang w:val="en-US"/>
        </w:rPr>
        <w:t>2.2</w:t>
      </w:r>
      <w:r w:rsidRPr="00316FFD">
        <w:rPr>
          <w:lang w:val="en-US"/>
        </w:rPr>
        <w:tab/>
      </w:r>
      <w:r w:rsidR="00885E0C" w:rsidRPr="00316FFD">
        <w:rPr>
          <w:lang w:val="en-US"/>
        </w:rPr>
        <w:t>Survey implementation</w:t>
      </w:r>
      <w:bookmarkEnd w:id="52"/>
      <w:bookmarkEnd w:id="53"/>
    </w:p>
    <w:bookmarkEnd w:id="51"/>
    <w:p w:rsidR="00885E0C" w:rsidRPr="00316FFD" w:rsidRDefault="00885E0C" w:rsidP="00885E0C">
      <w:pPr>
        <w:rPr>
          <w:lang w:val="en-US"/>
        </w:rPr>
      </w:pPr>
      <w:r w:rsidRPr="00316FFD">
        <w:rPr>
          <w:lang w:val="en-US"/>
        </w:rPr>
        <w:t>The survey covered all WW SPs in West Bank and Gaza. Questionnaire development, survey method design, staff preparation, and survey implementation were all undertaken.</w:t>
      </w:r>
    </w:p>
    <w:p w:rsidR="00885E0C" w:rsidRPr="00316FFD" w:rsidRDefault="00885E0C" w:rsidP="00885E0C">
      <w:pPr>
        <w:rPr>
          <w:lang w:val="en-US"/>
        </w:rPr>
      </w:pPr>
      <w:r w:rsidRPr="00316FFD">
        <w:rPr>
          <w:lang w:val="en-US"/>
        </w:rPr>
        <w:t xml:space="preserve">The survey was conducted from October 2016 to first of January 2017 covering the year of 2015. Most of the Service providers has been visited at least once except some communities which cannot be visited without a permit. The data and information from these communities were collected by Telephone and e-mails. </w:t>
      </w:r>
    </w:p>
    <w:p w:rsidR="00885E0C" w:rsidRPr="00316FFD" w:rsidRDefault="00A34202" w:rsidP="00885E0C">
      <w:pPr>
        <w:pStyle w:val="Heading2"/>
        <w:rPr>
          <w:lang w:val="en-US"/>
        </w:rPr>
      </w:pPr>
      <w:bookmarkStart w:id="54" w:name="_Toc476747355"/>
      <w:bookmarkStart w:id="55" w:name="_Toc477355831"/>
      <w:r w:rsidRPr="00316FFD">
        <w:rPr>
          <w:lang w:val="en-US"/>
        </w:rPr>
        <w:t>2.3</w:t>
      </w:r>
      <w:r w:rsidRPr="00316FFD">
        <w:rPr>
          <w:lang w:val="en-US"/>
        </w:rPr>
        <w:tab/>
      </w:r>
      <w:r w:rsidR="00885E0C" w:rsidRPr="00316FFD">
        <w:rPr>
          <w:lang w:val="en-US"/>
        </w:rPr>
        <w:t>Survey and data Collection limitations</w:t>
      </w:r>
      <w:bookmarkEnd w:id="54"/>
      <w:bookmarkEnd w:id="55"/>
    </w:p>
    <w:p w:rsidR="00885E0C" w:rsidRPr="00316FFD" w:rsidRDefault="00885E0C" w:rsidP="00885E0C">
      <w:pPr>
        <w:rPr>
          <w:lang w:val="en-US"/>
        </w:rPr>
      </w:pPr>
      <w:r w:rsidRPr="00316FFD">
        <w:rPr>
          <w:lang w:val="en-US"/>
        </w:rPr>
        <w:t xml:space="preserve">The survey questionnaire was designed based on the proposed indicators which are related to different information and data such WWTP, reuse, etc. Some information was Not Applicable due to the fact that some WW SPs do not have a WWTP. </w:t>
      </w:r>
    </w:p>
    <w:p w:rsidR="00885E0C" w:rsidRPr="00316FFD" w:rsidRDefault="00885E0C" w:rsidP="006216CC">
      <w:pPr>
        <w:rPr>
          <w:lang w:val="en-US"/>
        </w:rPr>
      </w:pPr>
      <w:r w:rsidRPr="00316FFD">
        <w:rPr>
          <w:lang w:val="en-US"/>
        </w:rPr>
        <w:t xml:space="preserve">Also, some information and data were estimated since some WW SPs do not have a documented or measured data. For example, wastewater quantity was estimated based on the water consumption. For the financial date, it is important to note that most of the SPs do not separate between the water and wastewater services in term of accounting and/or employers.  </w:t>
      </w:r>
    </w:p>
    <w:p w:rsidR="00885E0C" w:rsidRPr="00316FFD" w:rsidRDefault="00A34202" w:rsidP="00885E0C">
      <w:pPr>
        <w:pStyle w:val="Heading2"/>
        <w:rPr>
          <w:lang w:val="en-US"/>
        </w:rPr>
      </w:pPr>
      <w:bookmarkStart w:id="56" w:name="_Toc476747356"/>
      <w:bookmarkStart w:id="57" w:name="_Toc477355832"/>
      <w:r w:rsidRPr="00316FFD">
        <w:rPr>
          <w:lang w:val="en-US"/>
        </w:rPr>
        <w:t>2.4</w:t>
      </w:r>
      <w:r w:rsidRPr="00316FFD">
        <w:rPr>
          <w:lang w:val="en-US"/>
        </w:rPr>
        <w:tab/>
      </w:r>
      <w:r w:rsidR="00885E0C" w:rsidRPr="00316FFD">
        <w:rPr>
          <w:lang w:val="en-US"/>
        </w:rPr>
        <w:t>Challenges and Difficulties</w:t>
      </w:r>
      <w:bookmarkEnd w:id="56"/>
      <w:bookmarkEnd w:id="57"/>
      <w:r w:rsidR="00885E0C" w:rsidRPr="00316FFD">
        <w:rPr>
          <w:lang w:val="en-US"/>
        </w:rPr>
        <w:t xml:space="preserve"> </w:t>
      </w:r>
    </w:p>
    <w:p w:rsidR="00885E0C" w:rsidRPr="00316FFD" w:rsidRDefault="00885E0C" w:rsidP="00885E0C">
      <w:pPr>
        <w:rPr>
          <w:lang w:val="en-US"/>
        </w:rPr>
      </w:pPr>
      <w:r w:rsidRPr="00316FFD">
        <w:rPr>
          <w:lang w:val="en-US"/>
        </w:rPr>
        <w:t xml:space="preserve">It is important to state that 80% of survey within 2 month covering 60 service providers. Some difficulties were noted that delayed the completion of survey. The major difficulties are: </w:t>
      </w:r>
    </w:p>
    <w:p w:rsidR="00885E0C" w:rsidRPr="00316FFD" w:rsidRDefault="00885E0C" w:rsidP="00524018">
      <w:pPr>
        <w:pStyle w:val="ListParagraph"/>
        <w:numPr>
          <w:ilvl w:val="0"/>
          <w:numId w:val="5"/>
        </w:numPr>
        <w:rPr>
          <w:lang w:val="en-US"/>
        </w:rPr>
      </w:pPr>
      <w:r w:rsidRPr="00316FFD">
        <w:rPr>
          <w:lang w:val="en-US"/>
        </w:rPr>
        <w:t>The proposed indicators and its related data requires different type of experts from the same institute. This impacted and delayed the fixation of the interviews and visits in some case. On other case, the survey team visited the same SPs two or three times.</w:t>
      </w:r>
    </w:p>
    <w:p w:rsidR="00885E0C" w:rsidRPr="00316FFD" w:rsidRDefault="00885E0C" w:rsidP="00524018">
      <w:pPr>
        <w:pStyle w:val="ListParagraph"/>
        <w:numPr>
          <w:ilvl w:val="0"/>
          <w:numId w:val="5"/>
        </w:numPr>
        <w:rPr>
          <w:lang w:val="en-US"/>
        </w:rPr>
      </w:pPr>
      <w:r w:rsidRPr="00316FFD">
        <w:rPr>
          <w:lang w:val="en-US"/>
        </w:rPr>
        <w:t>Some municipalities were visited several times such as the Municipalities of Ramallah, Nablus, Tulkarem etc. For example, Nablus municipality was visited 8 times, Ramallah 5 times and Tulkarem 5 times.</w:t>
      </w:r>
    </w:p>
    <w:p w:rsidR="00885E0C" w:rsidRPr="00316FFD" w:rsidRDefault="00885E0C" w:rsidP="00524018">
      <w:pPr>
        <w:pStyle w:val="ListParagraph"/>
        <w:numPr>
          <w:ilvl w:val="0"/>
          <w:numId w:val="5"/>
        </w:numPr>
        <w:rPr>
          <w:lang w:val="en-US"/>
        </w:rPr>
      </w:pPr>
      <w:r w:rsidRPr="00316FFD">
        <w:rPr>
          <w:lang w:val="en-US"/>
        </w:rPr>
        <w:t>Lack of information and experts in municipalities and refugee camps.</w:t>
      </w:r>
    </w:p>
    <w:p w:rsidR="00885E0C" w:rsidRPr="00316FFD" w:rsidRDefault="00885E0C" w:rsidP="00524018">
      <w:pPr>
        <w:pStyle w:val="ListParagraph"/>
        <w:numPr>
          <w:ilvl w:val="0"/>
          <w:numId w:val="5"/>
        </w:numPr>
        <w:rPr>
          <w:lang w:val="en-US"/>
        </w:rPr>
      </w:pPr>
      <w:r w:rsidRPr="00316FFD">
        <w:rPr>
          <w:lang w:val="en-US"/>
        </w:rPr>
        <w:lastRenderedPageBreak/>
        <w:t xml:space="preserve">It was very difficult to get the information of the financial questionnaire in December due to the preoccupation of accounting and finical department with preparation of the budgets for the new year. </w:t>
      </w:r>
    </w:p>
    <w:p w:rsidR="00885E0C" w:rsidRPr="00316FFD" w:rsidRDefault="00885E0C" w:rsidP="00524018">
      <w:pPr>
        <w:pStyle w:val="ListParagraph"/>
        <w:numPr>
          <w:ilvl w:val="0"/>
          <w:numId w:val="5"/>
        </w:numPr>
        <w:rPr>
          <w:lang w:val="en-US"/>
        </w:rPr>
      </w:pPr>
      <w:r w:rsidRPr="00316FFD">
        <w:rPr>
          <w:lang w:val="en-US"/>
        </w:rPr>
        <w:t>Small WW SPs, do not have any background about WSRC.</w:t>
      </w:r>
    </w:p>
    <w:p w:rsidR="00885E0C" w:rsidRPr="00316FFD" w:rsidRDefault="00A34202" w:rsidP="00885E0C">
      <w:pPr>
        <w:pStyle w:val="Heading2"/>
        <w:rPr>
          <w:noProof/>
          <w:lang w:val="en-US"/>
        </w:rPr>
      </w:pPr>
      <w:bookmarkStart w:id="58" w:name="_Toc477355833"/>
      <w:r w:rsidRPr="00316FFD">
        <w:rPr>
          <w:noProof/>
          <w:lang w:val="en-US"/>
        </w:rPr>
        <w:t>2.5</w:t>
      </w:r>
      <w:r w:rsidRPr="00316FFD">
        <w:rPr>
          <w:noProof/>
          <w:lang w:val="en-US"/>
        </w:rPr>
        <w:tab/>
      </w:r>
      <w:r w:rsidR="00885E0C" w:rsidRPr="00316FFD">
        <w:rPr>
          <w:noProof/>
          <w:lang w:val="en-US"/>
        </w:rPr>
        <w:t>Raw Data</w:t>
      </w:r>
      <w:bookmarkEnd w:id="58"/>
    </w:p>
    <w:p w:rsidR="00885E0C" w:rsidRPr="00316FFD" w:rsidRDefault="00885E0C" w:rsidP="00E2272F">
      <w:pPr>
        <w:keepNext/>
        <w:shd w:val="clear" w:color="auto" w:fill="FFFFFF"/>
        <w:autoSpaceDE w:val="0"/>
        <w:autoSpaceDN w:val="0"/>
        <w:adjustRightInd w:val="0"/>
        <w:rPr>
          <w:rFonts w:cs="Arial"/>
          <w:szCs w:val="24"/>
          <w:lang w:val="en-US"/>
        </w:rPr>
      </w:pPr>
      <w:r w:rsidRPr="00316FFD">
        <w:rPr>
          <w:rFonts w:cs="Arial"/>
          <w:szCs w:val="24"/>
          <w:lang w:val="en-US"/>
        </w:rPr>
        <w:t xml:space="preserve">All the collected Data and information has been organized in an excel sheets format. Each cell has a information and a input massage to give the meaning of the information and/or justification for input data. </w:t>
      </w:r>
    </w:p>
    <w:p w:rsidR="00885E0C" w:rsidRPr="00316FFD" w:rsidRDefault="00885E0C" w:rsidP="00885E0C">
      <w:pPr>
        <w:jc w:val="center"/>
        <w:rPr>
          <w:noProof/>
          <w:sz w:val="20"/>
          <w:szCs w:val="20"/>
          <w:lang w:val="en-US"/>
        </w:rPr>
      </w:pPr>
      <w:r w:rsidRPr="00316FFD">
        <w:rPr>
          <w:rFonts w:ascii="Arial" w:hAnsi="Arial" w:cs="Arial"/>
          <w:noProof/>
          <w:sz w:val="22"/>
          <w:lang w:val="en-US"/>
        </w:rPr>
        <w:drawing>
          <wp:inline distT="0" distB="0" distL="0" distR="0" wp14:anchorId="189E41EC" wp14:editId="0A53BCAD">
            <wp:extent cx="4540469" cy="2887235"/>
            <wp:effectExtent l="0" t="0" r="0" b="8890"/>
            <wp:docPr id="47" name="Picture 47" descr="eqweq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weqw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0469" cy="2887235"/>
                    </a:xfrm>
                    <a:prstGeom prst="rect">
                      <a:avLst/>
                    </a:prstGeom>
                    <a:noFill/>
                    <a:ln>
                      <a:noFill/>
                    </a:ln>
                  </pic:spPr>
                </pic:pic>
              </a:graphicData>
            </a:graphic>
          </wp:inline>
        </w:drawing>
      </w:r>
    </w:p>
    <w:p w:rsidR="00885E0C" w:rsidRPr="00316FFD" w:rsidRDefault="00885E0C" w:rsidP="00885E0C">
      <w:pPr>
        <w:pStyle w:val="TFIG"/>
        <w:numPr>
          <w:ilvl w:val="0"/>
          <w:numId w:val="0"/>
        </w:numPr>
        <w:ind w:left="-63"/>
        <w:rPr>
          <w:rFonts w:asciiTheme="minorHAnsi" w:hAnsiTheme="minorHAnsi"/>
          <w:color w:val="auto"/>
          <w:sz w:val="20"/>
          <w:lang w:val="en-US"/>
        </w:rPr>
      </w:pPr>
      <w:r w:rsidRPr="00316FFD">
        <w:rPr>
          <w:rFonts w:asciiTheme="minorHAnsi" w:hAnsiTheme="minorHAnsi"/>
          <w:sz w:val="20"/>
          <w:lang w:val="en-US"/>
        </w:rPr>
        <w:tab/>
      </w:r>
      <w:bookmarkStart w:id="59" w:name="_Ref476741458"/>
      <w:bookmarkStart w:id="60" w:name="_Ref476741494"/>
      <w:bookmarkStart w:id="61" w:name="_Toc476747394"/>
      <w:bookmarkStart w:id="62" w:name="_Toc477355048"/>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1</w:t>
      </w:r>
      <w:r w:rsidRPr="00316FFD">
        <w:rPr>
          <w:rFonts w:asciiTheme="minorHAnsi" w:hAnsiTheme="minorHAnsi"/>
          <w:color w:val="auto"/>
          <w:sz w:val="20"/>
          <w:lang w:val="en-US"/>
        </w:rPr>
        <w:fldChar w:fldCharType="end"/>
      </w:r>
      <w:r w:rsidRPr="00316FFD">
        <w:rPr>
          <w:rFonts w:asciiTheme="minorHAnsi" w:hAnsiTheme="minorHAnsi"/>
          <w:color w:val="auto"/>
          <w:sz w:val="20"/>
          <w:lang w:val="en-US"/>
        </w:rPr>
        <w:t xml:space="preserve">: </w:t>
      </w:r>
      <w:bookmarkEnd w:id="59"/>
      <w:r w:rsidRPr="00316FFD">
        <w:rPr>
          <w:rFonts w:asciiTheme="minorHAnsi" w:hAnsiTheme="minorHAnsi"/>
          <w:color w:val="auto"/>
          <w:sz w:val="20"/>
          <w:lang w:val="en-US"/>
        </w:rPr>
        <w:t>Technical Raw Data Screen Shot</w:t>
      </w:r>
      <w:bookmarkEnd w:id="60"/>
      <w:bookmarkEnd w:id="61"/>
      <w:bookmarkEnd w:id="62"/>
    </w:p>
    <w:p w:rsidR="00A34202" w:rsidRPr="00316FFD" w:rsidRDefault="00A34202" w:rsidP="00A34202">
      <w:pPr>
        <w:jc w:val="center"/>
        <w:rPr>
          <w:sz w:val="20"/>
          <w:szCs w:val="20"/>
          <w:lang w:val="en-US"/>
        </w:rPr>
      </w:pPr>
      <w:r w:rsidRPr="00316FFD">
        <w:rPr>
          <w:rFonts w:ascii="Arial" w:hAnsi="Arial" w:cs="Arial"/>
          <w:noProof/>
          <w:sz w:val="22"/>
          <w:lang w:val="en-US"/>
        </w:rPr>
        <w:drawing>
          <wp:inline distT="0" distB="0" distL="0" distR="0" wp14:anchorId="4979E654" wp14:editId="6486082B">
            <wp:extent cx="4519448" cy="2722334"/>
            <wp:effectExtent l="0" t="0" r="0" b="1905"/>
            <wp:docPr id="48" name="Picture 48" descr="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5139" cy="2719738"/>
                    </a:xfrm>
                    <a:prstGeom prst="rect">
                      <a:avLst/>
                    </a:prstGeom>
                    <a:noFill/>
                    <a:ln>
                      <a:noFill/>
                    </a:ln>
                  </pic:spPr>
                </pic:pic>
              </a:graphicData>
            </a:graphic>
          </wp:inline>
        </w:drawing>
      </w:r>
      <w:bookmarkStart w:id="63" w:name="_Ref476741559"/>
      <w:bookmarkStart w:id="64" w:name="_Toc476747395"/>
      <w:bookmarkStart w:id="65" w:name="_Toc477355049"/>
    </w:p>
    <w:p w:rsidR="00A34202" w:rsidRPr="00316FFD" w:rsidRDefault="00885E0C" w:rsidP="007C2E64">
      <w:pPr>
        <w:jc w:val="center"/>
        <w:rPr>
          <w:rFonts w:asciiTheme="majorHAnsi" w:eastAsiaTheme="majorEastAsia" w:hAnsiTheme="majorHAnsi" w:cstheme="majorBidi"/>
          <w:b/>
          <w:bCs/>
          <w:color w:val="993366"/>
          <w:sz w:val="28"/>
          <w:szCs w:val="24"/>
          <w:lang w:val="en-US"/>
        </w:rPr>
      </w:pPr>
      <w:r w:rsidRPr="00316FFD">
        <w:rPr>
          <w:sz w:val="20"/>
          <w:lang w:val="en-US"/>
        </w:rPr>
        <w:t xml:space="preserve">Figure </w:t>
      </w:r>
      <w:r w:rsidRPr="00316FFD">
        <w:rPr>
          <w:sz w:val="20"/>
          <w:lang w:val="en-US"/>
        </w:rPr>
        <w:fldChar w:fldCharType="begin"/>
      </w:r>
      <w:r w:rsidRPr="00316FFD">
        <w:rPr>
          <w:sz w:val="20"/>
          <w:lang w:val="en-US"/>
        </w:rPr>
        <w:instrText xml:space="preserve"> SEQ Figure \* ARABIC </w:instrText>
      </w:r>
      <w:r w:rsidRPr="00316FFD">
        <w:rPr>
          <w:sz w:val="20"/>
          <w:lang w:val="en-US"/>
        </w:rPr>
        <w:fldChar w:fldCharType="separate"/>
      </w:r>
      <w:r w:rsidR="003337EA">
        <w:rPr>
          <w:noProof/>
          <w:sz w:val="20"/>
          <w:lang w:val="en-US"/>
        </w:rPr>
        <w:t>2</w:t>
      </w:r>
      <w:r w:rsidRPr="00316FFD">
        <w:rPr>
          <w:sz w:val="20"/>
          <w:lang w:val="en-US"/>
        </w:rPr>
        <w:fldChar w:fldCharType="end"/>
      </w:r>
      <w:r w:rsidRPr="00316FFD">
        <w:rPr>
          <w:sz w:val="20"/>
          <w:lang w:val="en-US"/>
        </w:rPr>
        <w:t>: Financial Raw Data Screen Shot</w:t>
      </w:r>
      <w:bookmarkEnd w:id="63"/>
      <w:bookmarkEnd w:id="64"/>
      <w:bookmarkEnd w:id="65"/>
      <w:r w:rsidR="00A34202" w:rsidRPr="00316FFD">
        <w:rPr>
          <w:lang w:val="en-US"/>
        </w:rPr>
        <w:br w:type="page"/>
      </w:r>
    </w:p>
    <w:p w:rsidR="00885E0C" w:rsidRPr="00316FFD" w:rsidRDefault="00A34202" w:rsidP="009E565E">
      <w:pPr>
        <w:pStyle w:val="Heading1"/>
        <w:rPr>
          <w:lang w:val="en-US"/>
        </w:rPr>
      </w:pPr>
      <w:bookmarkStart w:id="66" w:name="_Toc477355834"/>
      <w:r w:rsidRPr="00316FFD">
        <w:rPr>
          <w:lang w:val="en-US"/>
        </w:rPr>
        <w:lastRenderedPageBreak/>
        <w:t>3.</w:t>
      </w:r>
      <w:r w:rsidRPr="00316FFD">
        <w:rPr>
          <w:lang w:val="en-US"/>
        </w:rPr>
        <w:tab/>
      </w:r>
      <w:r w:rsidR="009E565E" w:rsidRPr="00316FFD">
        <w:rPr>
          <w:lang w:val="en-US"/>
        </w:rPr>
        <w:t>Service Providers (SPs)</w:t>
      </w:r>
      <w:bookmarkEnd w:id="66"/>
    </w:p>
    <w:p w:rsidR="009E565E" w:rsidRPr="00316FFD" w:rsidRDefault="00A34202" w:rsidP="009E565E">
      <w:pPr>
        <w:pStyle w:val="Heading2"/>
        <w:rPr>
          <w:lang w:val="en-US"/>
        </w:rPr>
      </w:pPr>
      <w:bookmarkStart w:id="67" w:name="_Toc476747359"/>
      <w:bookmarkStart w:id="68" w:name="_Toc477355835"/>
      <w:r w:rsidRPr="00316FFD">
        <w:rPr>
          <w:lang w:val="en-US"/>
        </w:rPr>
        <w:t>3.1</w:t>
      </w:r>
      <w:r w:rsidRPr="00316FFD">
        <w:rPr>
          <w:lang w:val="en-US"/>
        </w:rPr>
        <w:tab/>
      </w:r>
      <w:r w:rsidR="009E565E" w:rsidRPr="00316FFD">
        <w:rPr>
          <w:lang w:val="en-US"/>
        </w:rPr>
        <w:t>WW Service Providers in West Bank and Gaza Strip</w:t>
      </w:r>
      <w:bookmarkEnd w:id="67"/>
      <w:bookmarkEnd w:id="68"/>
    </w:p>
    <w:p w:rsidR="009E565E" w:rsidRPr="00316FFD" w:rsidRDefault="009E565E" w:rsidP="009E565E">
      <w:pPr>
        <w:rPr>
          <w:lang w:val="en-US"/>
        </w:rPr>
      </w:pPr>
      <w:r w:rsidRPr="00316FFD">
        <w:rPr>
          <w:lang w:val="en-US"/>
        </w:rPr>
        <w:t>According to the survey conducted under this project, there are 73 WW service providers in West Bank and Gaza in the form of utilities, departments within municipalities, village and joint service councils. This report covers all the 54 SPs in West Bank and the 19 SPs in Gaza Strip operating up to 31</w:t>
      </w:r>
      <w:r w:rsidRPr="00316FFD">
        <w:rPr>
          <w:vertAlign w:val="superscript"/>
          <w:lang w:val="en-US"/>
        </w:rPr>
        <w:t>st</w:t>
      </w:r>
      <w:r w:rsidRPr="00316FFD">
        <w:rPr>
          <w:lang w:val="en-US"/>
        </w:rPr>
        <w:t xml:space="preserve"> of December 2016. </w:t>
      </w:r>
    </w:p>
    <w:p w:rsidR="009E565E" w:rsidRPr="00316FFD" w:rsidRDefault="009E565E" w:rsidP="009E565E">
      <w:pPr>
        <w:rPr>
          <w:lang w:val="en-US"/>
        </w:rPr>
      </w:pPr>
      <w:r w:rsidRPr="00316FFD">
        <w:rPr>
          <w:lang w:val="en-US"/>
        </w:rPr>
        <w:t xml:space="preserve">By the end of 2019, the expected number of new SPs is 8. These are Tubas JSC (West and East), Salfit, Hebron, Beit lid, Beit Wazan, Ramen and Rawabi.   </w:t>
      </w:r>
    </w:p>
    <w:p w:rsidR="009E565E" w:rsidRPr="00316FFD" w:rsidRDefault="009E565E" w:rsidP="009E565E">
      <w:pPr>
        <w:rPr>
          <w:lang w:val="en-US"/>
        </w:rPr>
      </w:pPr>
      <w:r w:rsidRPr="00316FFD">
        <w:rPr>
          <w:lang w:val="en-US"/>
        </w:rPr>
        <w:t xml:space="preserve">Service providers are operating under different institutional frameworks. Most of these SPs are operating and works under the Municipality’s as separate department or within the engineering department. In the West Bank, Water Supply and Sewerage Authority in Bethlehem (WSSA) is the only utility that provides the wastewater services. The Coastal Municipal Water Utility (CMWU) is the only utility in Gaza strip. </w:t>
      </w:r>
      <w:r w:rsidRPr="00316FFD">
        <w:rPr>
          <w:lang w:val="en-US"/>
        </w:rPr>
        <w:fldChar w:fldCharType="begin"/>
      </w:r>
      <w:r w:rsidRPr="00316FFD">
        <w:rPr>
          <w:lang w:val="en-US"/>
        </w:rPr>
        <w:instrText xml:space="preserve"> REF _Ref476741618 \h  \* MERGEFORMAT </w:instrText>
      </w:r>
      <w:r w:rsidRPr="00316FFD">
        <w:rPr>
          <w:lang w:val="en-US"/>
        </w:rPr>
      </w:r>
      <w:r w:rsidRPr="00316FFD">
        <w:rPr>
          <w:lang w:val="en-US"/>
        </w:rPr>
        <w:fldChar w:fldCharType="separate"/>
      </w:r>
      <w:r w:rsidR="003337EA" w:rsidRPr="000E6E57">
        <w:rPr>
          <w:lang w:val="en-US"/>
        </w:rPr>
        <w:t>Figure 3</w:t>
      </w:r>
      <w:r w:rsidRPr="00316FFD">
        <w:rPr>
          <w:lang w:val="en-US"/>
        </w:rPr>
        <w:fldChar w:fldCharType="end"/>
      </w:r>
      <w:r w:rsidRPr="00316FFD">
        <w:rPr>
          <w:lang w:val="en-US"/>
        </w:rPr>
        <w:t xml:space="preserve"> shows the institutional classification of the WW service provides.</w:t>
      </w:r>
    </w:p>
    <w:p w:rsidR="009E565E" w:rsidRPr="00316FFD" w:rsidRDefault="009E565E" w:rsidP="009E565E">
      <w:pPr>
        <w:tabs>
          <w:tab w:val="left" w:pos="4221"/>
        </w:tabs>
        <w:jc w:val="center"/>
        <w:rPr>
          <w:sz w:val="20"/>
          <w:szCs w:val="20"/>
          <w:lang w:val="en-US"/>
        </w:rPr>
      </w:pPr>
      <w:r w:rsidRPr="00316FFD">
        <w:rPr>
          <w:noProof/>
          <w:lang w:val="en-US"/>
        </w:rPr>
        <w:drawing>
          <wp:inline distT="0" distB="0" distL="0" distR="0" wp14:anchorId="04F449CB" wp14:editId="2ABFA100">
            <wp:extent cx="4570095" cy="2971800"/>
            <wp:effectExtent l="0" t="0" r="20955" b="19050"/>
            <wp:docPr id="49"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565E" w:rsidRPr="00316FFD" w:rsidRDefault="009E565E" w:rsidP="009E565E">
      <w:pPr>
        <w:pStyle w:val="TFIG"/>
        <w:numPr>
          <w:ilvl w:val="0"/>
          <w:numId w:val="0"/>
        </w:numPr>
        <w:ind w:left="-63"/>
        <w:rPr>
          <w:rFonts w:asciiTheme="minorHAnsi" w:hAnsiTheme="minorHAnsi"/>
          <w:color w:val="auto"/>
          <w:sz w:val="20"/>
          <w:lang w:val="en-US"/>
        </w:rPr>
      </w:pPr>
      <w:bookmarkStart w:id="69" w:name="_Ref476741618"/>
      <w:bookmarkStart w:id="70" w:name="_Toc470900623"/>
      <w:bookmarkStart w:id="71" w:name="_Ref476741613"/>
      <w:bookmarkStart w:id="72" w:name="_Toc476747396"/>
      <w:bookmarkStart w:id="73" w:name="_Toc477355050"/>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3</w:t>
      </w:r>
      <w:r w:rsidRPr="00316FFD">
        <w:rPr>
          <w:rFonts w:asciiTheme="minorHAnsi" w:hAnsiTheme="minorHAnsi"/>
          <w:color w:val="auto"/>
          <w:sz w:val="20"/>
        </w:rPr>
        <w:fldChar w:fldCharType="end"/>
      </w:r>
      <w:bookmarkEnd w:id="69"/>
      <w:r w:rsidRPr="00316FFD">
        <w:rPr>
          <w:rFonts w:asciiTheme="minorHAnsi" w:hAnsiTheme="minorHAnsi"/>
          <w:color w:val="auto"/>
          <w:sz w:val="20"/>
          <w:lang w:val="en-US"/>
        </w:rPr>
        <w:t xml:space="preserve">: </w:t>
      </w:r>
      <w:bookmarkEnd w:id="70"/>
      <w:r w:rsidRPr="00316FFD">
        <w:rPr>
          <w:rFonts w:asciiTheme="minorHAnsi" w:hAnsiTheme="minorHAnsi"/>
          <w:color w:val="auto"/>
          <w:sz w:val="20"/>
          <w:lang w:val="en-US"/>
        </w:rPr>
        <w:t>Institutional Frameworks of WW SPs</w:t>
      </w:r>
      <w:bookmarkEnd w:id="71"/>
      <w:bookmarkEnd w:id="72"/>
      <w:bookmarkEnd w:id="73"/>
    </w:p>
    <w:p w:rsidR="009E565E" w:rsidRPr="00316FFD" w:rsidRDefault="009E565E" w:rsidP="009E565E">
      <w:pPr>
        <w:rPr>
          <w:lang w:val="en-US"/>
        </w:rPr>
      </w:pPr>
      <w:r w:rsidRPr="00316FFD">
        <w:rPr>
          <w:lang w:val="en-US"/>
        </w:rPr>
        <w:t xml:space="preserve">The WW SPs includes 40 municipalities, 25 village Council, 5 Refugee Camps, 2 utilities and one JSC. The following map in </w:t>
      </w:r>
      <w:r w:rsidRPr="00316FFD">
        <w:rPr>
          <w:lang w:val="en-US"/>
        </w:rPr>
        <w:fldChar w:fldCharType="begin"/>
      </w:r>
      <w:r w:rsidRPr="00316FFD">
        <w:rPr>
          <w:lang w:val="en-US"/>
        </w:rPr>
        <w:instrText xml:space="preserve"> REF _Ref476741712 \h  \* MERGEFORMAT </w:instrText>
      </w:r>
      <w:r w:rsidRPr="00316FFD">
        <w:rPr>
          <w:lang w:val="en-US"/>
        </w:rPr>
      </w:r>
      <w:r w:rsidRPr="00316FFD">
        <w:rPr>
          <w:lang w:val="en-US"/>
        </w:rPr>
        <w:fldChar w:fldCharType="separate"/>
      </w:r>
      <w:r w:rsidR="003337EA" w:rsidRPr="000E6E57">
        <w:rPr>
          <w:lang w:val="en-US"/>
        </w:rPr>
        <w:t>Figure 4</w:t>
      </w:r>
      <w:r w:rsidRPr="00316FFD">
        <w:rPr>
          <w:lang w:val="en-US"/>
        </w:rPr>
        <w:fldChar w:fldCharType="end"/>
      </w:r>
      <w:r w:rsidRPr="00316FFD">
        <w:rPr>
          <w:lang w:val="en-US"/>
        </w:rPr>
        <w:t xml:space="preserve"> show the West Bank service providers with the indicative area of each. </w:t>
      </w:r>
    </w:p>
    <w:p w:rsidR="009E565E" w:rsidRPr="00316FFD" w:rsidRDefault="009E565E" w:rsidP="009E565E">
      <w:pPr>
        <w:rPr>
          <w:lang w:val="en-US"/>
        </w:rPr>
      </w:pPr>
      <w:r w:rsidRPr="00316FFD">
        <w:rPr>
          <w:lang w:val="en-US"/>
        </w:rPr>
        <w:t xml:space="preserve">Most of these service providers are operating sewer network only. The total number of SPs operating sewer network without operating WWTP is 46. While, only 27 are providing the service of operation and maintenance of both sewer network and WWTP. This result and statement does </w:t>
      </w:r>
      <w:r w:rsidRPr="00316FFD">
        <w:rPr>
          <w:lang w:val="en-US"/>
        </w:rPr>
        <w:lastRenderedPageBreak/>
        <w:t>not mean that there are 46 source point pollution and outfall dumping to wadis as some SPs have a limit of operation up to the WWTP which is operated by other party or SP.</w:t>
      </w:r>
    </w:p>
    <w:p w:rsidR="00EF7942" w:rsidRPr="00316FFD" w:rsidRDefault="00EF7942" w:rsidP="00EF7942">
      <w:pPr>
        <w:jc w:val="center"/>
        <w:rPr>
          <w:sz w:val="20"/>
          <w:szCs w:val="20"/>
          <w:lang w:val="en-US"/>
        </w:rPr>
      </w:pPr>
      <w:r w:rsidRPr="00316FFD">
        <w:rPr>
          <w:rFonts w:ascii="Arial" w:hAnsi="Arial" w:cs="Arial"/>
          <w:noProof/>
          <w:sz w:val="22"/>
          <w:lang w:val="en-US"/>
        </w:rPr>
        <w:drawing>
          <wp:inline distT="0" distB="0" distL="0" distR="0" wp14:anchorId="149055F1" wp14:editId="003DC955">
            <wp:extent cx="5120748" cy="7546427"/>
            <wp:effectExtent l="0" t="0" r="3810" b="0"/>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1010" cy="7546813"/>
                    </a:xfrm>
                    <a:prstGeom prst="rect">
                      <a:avLst/>
                    </a:prstGeom>
                    <a:noFill/>
                    <a:ln>
                      <a:noFill/>
                    </a:ln>
                  </pic:spPr>
                </pic:pic>
              </a:graphicData>
            </a:graphic>
          </wp:inline>
        </w:drawing>
      </w:r>
    </w:p>
    <w:p w:rsidR="00EF7942" w:rsidRPr="00316FFD" w:rsidRDefault="00EF7942" w:rsidP="00EF7942">
      <w:pPr>
        <w:pStyle w:val="TFIG"/>
        <w:numPr>
          <w:ilvl w:val="0"/>
          <w:numId w:val="0"/>
        </w:numPr>
        <w:ind w:left="-63"/>
        <w:rPr>
          <w:rFonts w:asciiTheme="minorHAnsi" w:hAnsiTheme="minorHAnsi"/>
          <w:color w:val="auto"/>
          <w:sz w:val="20"/>
          <w:lang w:val="en-US"/>
        </w:rPr>
      </w:pPr>
      <w:bookmarkStart w:id="74" w:name="_Ref476741712"/>
      <w:bookmarkStart w:id="75" w:name="_Toc476747397"/>
      <w:bookmarkStart w:id="76" w:name="_Toc477355051"/>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4</w:t>
      </w:r>
      <w:r w:rsidRPr="00316FFD">
        <w:rPr>
          <w:rFonts w:asciiTheme="minorHAnsi" w:hAnsiTheme="minorHAnsi"/>
          <w:color w:val="auto"/>
          <w:sz w:val="20"/>
        </w:rPr>
        <w:fldChar w:fldCharType="end"/>
      </w:r>
      <w:bookmarkEnd w:id="74"/>
      <w:r w:rsidRPr="00316FFD">
        <w:rPr>
          <w:rFonts w:asciiTheme="minorHAnsi" w:hAnsiTheme="minorHAnsi"/>
          <w:color w:val="auto"/>
          <w:sz w:val="20"/>
          <w:lang w:val="en-US"/>
        </w:rPr>
        <w:t>: WW SPs in West bank</w:t>
      </w:r>
      <w:bookmarkEnd w:id="75"/>
      <w:bookmarkEnd w:id="76"/>
    </w:p>
    <w:p w:rsidR="00EF7942" w:rsidRPr="00316FFD" w:rsidRDefault="00EF7942" w:rsidP="00EF7942">
      <w:pPr>
        <w:rPr>
          <w:lang w:val="en-US"/>
        </w:rPr>
      </w:pPr>
      <w:r w:rsidRPr="00316FFD">
        <w:rPr>
          <w:lang w:val="en-US"/>
        </w:rPr>
        <w:lastRenderedPageBreak/>
        <w:t xml:space="preserve">The SPs are distributed in different districts in West Bank. </w:t>
      </w:r>
      <w:r w:rsidRPr="00316FFD">
        <w:rPr>
          <w:lang w:val="en-US"/>
        </w:rPr>
        <w:fldChar w:fldCharType="begin"/>
      </w:r>
      <w:r w:rsidRPr="00316FFD">
        <w:rPr>
          <w:lang w:val="en-US"/>
        </w:rPr>
        <w:instrText xml:space="preserve"> REF _Ref476741745 \h  \* MERGEFORMAT </w:instrText>
      </w:r>
      <w:r w:rsidRPr="00316FFD">
        <w:rPr>
          <w:lang w:val="en-US"/>
        </w:rPr>
      </w:r>
      <w:r w:rsidRPr="00316FFD">
        <w:rPr>
          <w:lang w:val="en-US"/>
        </w:rPr>
        <w:fldChar w:fldCharType="separate"/>
      </w:r>
      <w:r w:rsidR="003337EA" w:rsidRPr="000E6E57">
        <w:rPr>
          <w:lang w:val="en-US"/>
        </w:rPr>
        <w:t>Figure 5</w:t>
      </w:r>
      <w:r w:rsidRPr="00316FFD">
        <w:rPr>
          <w:lang w:val="en-US"/>
        </w:rPr>
        <w:fldChar w:fldCharType="end"/>
      </w:r>
      <w:r w:rsidRPr="00316FFD">
        <w:rPr>
          <w:lang w:val="en-US"/>
        </w:rPr>
        <w:t xml:space="preserve"> shows distribution of the Service providers among the districts in West Bank.  </w:t>
      </w:r>
    </w:p>
    <w:p w:rsidR="00EF7942" w:rsidRPr="00316FFD" w:rsidRDefault="00EF7942" w:rsidP="00EF7942">
      <w:pPr>
        <w:jc w:val="center"/>
        <w:rPr>
          <w:sz w:val="20"/>
          <w:szCs w:val="20"/>
          <w:lang w:val="en-US"/>
        </w:rPr>
      </w:pPr>
      <w:r w:rsidRPr="00316FFD">
        <w:rPr>
          <w:rFonts w:ascii="Arial" w:hAnsi="Arial" w:cs="Arial"/>
          <w:noProof/>
          <w:sz w:val="22"/>
          <w:lang w:val="en-US"/>
        </w:rPr>
        <w:drawing>
          <wp:inline distT="0" distB="0" distL="0" distR="0" wp14:anchorId="5D617FFE" wp14:editId="0078235F">
            <wp:extent cx="5433848" cy="3702170"/>
            <wp:effectExtent l="0" t="0" r="0" b="0"/>
            <wp:docPr id="51" name="Picture 51"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7808" cy="3704868"/>
                    </a:xfrm>
                    <a:prstGeom prst="rect">
                      <a:avLst/>
                    </a:prstGeom>
                    <a:noFill/>
                    <a:ln>
                      <a:noFill/>
                    </a:ln>
                  </pic:spPr>
                </pic:pic>
              </a:graphicData>
            </a:graphic>
          </wp:inline>
        </w:drawing>
      </w:r>
    </w:p>
    <w:p w:rsidR="00EF7942" w:rsidRPr="00316FFD" w:rsidRDefault="00EF7942" w:rsidP="00EF7942">
      <w:pPr>
        <w:pStyle w:val="TFIG"/>
        <w:numPr>
          <w:ilvl w:val="0"/>
          <w:numId w:val="0"/>
        </w:numPr>
        <w:ind w:left="-63"/>
        <w:rPr>
          <w:rFonts w:asciiTheme="minorHAnsi" w:hAnsiTheme="minorHAnsi"/>
          <w:color w:val="auto"/>
          <w:sz w:val="20"/>
          <w:lang w:val="en-US"/>
        </w:rPr>
      </w:pPr>
      <w:bookmarkStart w:id="77" w:name="_Ref476741745"/>
      <w:bookmarkStart w:id="78" w:name="_Toc476747398"/>
      <w:bookmarkStart w:id="79" w:name="_Toc477355052"/>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5</w:t>
      </w:r>
      <w:r w:rsidRPr="00316FFD">
        <w:rPr>
          <w:rFonts w:asciiTheme="minorHAnsi" w:hAnsiTheme="minorHAnsi"/>
          <w:color w:val="auto"/>
          <w:sz w:val="20"/>
        </w:rPr>
        <w:fldChar w:fldCharType="end"/>
      </w:r>
      <w:bookmarkEnd w:id="77"/>
      <w:r w:rsidRPr="00316FFD">
        <w:rPr>
          <w:rFonts w:asciiTheme="minorHAnsi" w:hAnsiTheme="minorHAnsi"/>
          <w:color w:val="auto"/>
          <w:sz w:val="20"/>
          <w:lang w:val="en-US"/>
        </w:rPr>
        <w:t>: WW SPs Distribution in West bank</w:t>
      </w:r>
      <w:bookmarkEnd w:id="78"/>
      <w:bookmarkEnd w:id="79"/>
    </w:p>
    <w:p w:rsidR="00EF7942" w:rsidRPr="00316FFD" w:rsidRDefault="00EF7942" w:rsidP="00EF7942">
      <w:pPr>
        <w:rPr>
          <w:lang w:val="en-US"/>
        </w:rPr>
      </w:pPr>
      <w:r w:rsidRPr="00316FFD">
        <w:rPr>
          <w:lang w:val="en-US"/>
        </w:rPr>
        <w:t xml:space="preserve">The general information </w:t>
      </w:r>
      <w:r w:rsidR="00DD2B52" w:rsidRPr="00316FFD">
        <w:rPr>
          <w:lang w:val="en-US"/>
        </w:rPr>
        <w:t>on</w:t>
      </w:r>
      <w:r w:rsidRPr="00316FFD">
        <w:rPr>
          <w:lang w:val="en-US"/>
        </w:rPr>
        <w:t xml:space="preserve"> WW SPs covered in this report for year 2015 is presented in </w:t>
      </w:r>
      <w:r w:rsidRPr="00316FFD">
        <w:rPr>
          <w:lang w:val="en-US"/>
        </w:rPr>
        <w:fldChar w:fldCharType="begin"/>
      </w:r>
      <w:r w:rsidRPr="00316FFD">
        <w:rPr>
          <w:lang w:val="en-US"/>
        </w:rPr>
        <w:instrText xml:space="preserve"> REF _Ref476741821 \h  \* MERGEFORMAT </w:instrText>
      </w:r>
      <w:r w:rsidRPr="00316FFD">
        <w:rPr>
          <w:lang w:val="en-US"/>
        </w:rPr>
      </w:r>
      <w:r w:rsidRPr="00316FFD">
        <w:rPr>
          <w:lang w:val="en-US"/>
        </w:rPr>
        <w:fldChar w:fldCharType="separate"/>
      </w:r>
      <w:r w:rsidR="003337EA" w:rsidRPr="000E6E57">
        <w:rPr>
          <w:lang w:val="en-US"/>
        </w:rPr>
        <w:t>Table 1</w:t>
      </w:r>
      <w:r w:rsidRPr="00316FFD">
        <w:rPr>
          <w:lang w:val="en-US"/>
        </w:rPr>
        <w:fldChar w:fldCharType="end"/>
      </w:r>
      <w:r w:rsidRPr="00316FFD">
        <w:rPr>
          <w:lang w:val="en-US"/>
        </w:rPr>
        <w:t>.</w:t>
      </w:r>
    </w:p>
    <w:p w:rsidR="00EF7942" w:rsidRPr="00316FFD" w:rsidRDefault="00A34202" w:rsidP="00EF7942">
      <w:pPr>
        <w:pStyle w:val="Heading2"/>
        <w:rPr>
          <w:lang w:val="en-US"/>
        </w:rPr>
      </w:pPr>
      <w:bookmarkStart w:id="80" w:name="_Toc476747360"/>
      <w:bookmarkStart w:id="81" w:name="_Toc477355836"/>
      <w:r w:rsidRPr="00316FFD">
        <w:rPr>
          <w:lang w:val="en-US"/>
        </w:rPr>
        <w:t>3.2</w:t>
      </w:r>
      <w:r w:rsidRPr="00316FFD">
        <w:rPr>
          <w:lang w:val="en-US"/>
        </w:rPr>
        <w:tab/>
      </w:r>
      <w:r w:rsidR="00EF7942" w:rsidRPr="00316FFD">
        <w:rPr>
          <w:lang w:val="en-US"/>
        </w:rPr>
        <w:t>Service Providers Categorization</w:t>
      </w:r>
      <w:bookmarkEnd w:id="80"/>
      <w:bookmarkEnd w:id="81"/>
    </w:p>
    <w:p w:rsidR="00EF7942" w:rsidRPr="00316FFD" w:rsidRDefault="00EF7942" w:rsidP="00EF7942">
      <w:pPr>
        <w:rPr>
          <w:lang w:val="en-US"/>
        </w:rPr>
      </w:pPr>
      <w:r w:rsidRPr="00316FFD">
        <w:rPr>
          <w:lang w:val="en-US"/>
        </w:rPr>
        <w:t>In West Bank and Gaza, there are three type of WW SPs based on the service provided by the instate. These are:</w:t>
      </w:r>
    </w:p>
    <w:p w:rsidR="00EF7942" w:rsidRPr="00316FFD" w:rsidRDefault="00EF7942" w:rsidP="00524018">
      <w:pPr>
        <w:pStyle w:val="ListParagraph"/>
        <w:numPr>
          <w:ilvl w:val="0"/>
          <w:numId w:val="7"/>
        </w:numPr>
        <w:rPr>
          <w:lang w:val="en-US"/>
        </w:rPr>
      </w:pPr>
      <w:r w:rsidRPr="00316FFD">
        <w:rPr>
          <w:lang w:val="en-US"/>
        </w:rPr>
        <w:t>WW SPs that operate Sewer Network and WWTP.</w:t>
      </w:r>
    </w:p>
    <w:p w:rsidR="00EF7942" w:rsidRPr="00316FFD" w:rsidRDefault="00EF7942" w:rsidP="00524018">
      <w:pPr>
        <w:pStyle w:val="ListParagraph"/>
        <w:numPr>
          <w:ilvl w:val="0"/>
          <w:numId w:val="7"/>
        </w:numPr>
        <w:rPr>
          <w:lang w:val="en-US"/>
        </w:rPr>
      </w:pPr>
      <w:r w:rsidRPr="00316FFD">
        <w:rPr>
          <w:lang w:val="en-US"/>
        </w:rPr>
        <w:t>WW SPs that operate only a Sewer Network.</w:t>
      </w:r>
    </w:p>
    <w:p w:rsidR="00EF7942" w:rsidRPr="00316FFD" w:rsidRDefault="00EF7942" w:rsidP="00524018">
      <w:pPr>
        <w:pStyle w:val="ListParagraph"/>
        <w:numPr>
          <w:ilvl w:val="0"/>
          <w:numId w:val="7"/>
        </w:numPr>
        <w:rPr>
          <w:lang w:val="en-US"/>
        </w:rPr>
      </w:pPr>
      <w:r w:rsidRPr="00316FFD">
        <w:rPr>
          <w:lang w:val="en-US"/>
        </w:rPr>
        <w:t xml:space="preserve">WW SPs that operate only a WWTP </w:t>
      </w:r>
    </w:p>
    <w:p w:rsidR="00EF7942" w:rsidRPr="00316FFD" w:rsidRDefault="00EF7942" w:rsidP="006709A4">
      <w:pPr>
        <w:rPr>
          <w:lang w:val="en-US"/>
        </w:rPr>
      </w:pPr>
      <w:r w:rsidRPr="00316FFD">
        <w:rPr>
          <w:lang w:val="en-US"/>
        </w:rPr>
        <w:t xml:space="preserve">In Palestine, </w:t>
      </w:r>
      <w:r w:rsidR="006709A4">
        <w:rPr>
          <w:lang w:val="en-US"/>
        </w:rPr>
        <w:t xml:space="preserve">there is no </w:t>
      </w:r>
      <w:r w:rsidRPr="00316FFD">
        <w:rPr>
          <w:lang w:val="en-US"/>
        </w:rPr>
        <w:t>regional</w:t>
      </w:r>
      <w:r w:rsidR="006709A4">
        <w:rPr>
          <w:lang w:val="en-US"/>
        </w:rPr>
        <w:t xml:space="preserve"> wastewater service providers</w:t>
      </w:r>
      <w:r w:rsidRPr="00316FFD">
        <w:rPr>
          <w:lang w:val="en-US"/>
        </w:rPr>
        <w:t xml:space="preserve">. But, there are some cases </w:t>
      </w:r>
      <w:r w:rsidR="00821344">
        <w:rPr>
          <w:lang w:val="en-US"/>
        </w:rPr>
        <w:t>where</w:t>
      </w:r>
      <w:r w:rsidRPr="00316FFD">
        <w:rPr>
          <w:lang w:val="en-US"/>
        </w:rPr>
        <w:t xml:space="preserve"> several SPs treat the</w:t>
      </w:r>
      <w:r w:rsidR="00821344">
        <w:rPr>
          <w:lang w:val="en-US"/>
        </w:rPr>
        <w:t>ir</w:t>
      </w:r>
      <w:r w:rsidRPr="00316FFD">
        <w:rPr>
          <w:lang w:val="en-US"/>
        </w:rPr>
        <w:t xml:space="preserve"> wastewater in one WWTP operated by only one SP. </w:t>
      </w:r>
      <w:r w:rsidRPr="00316FFD">
        <w:rPr>
          <w:lang w:val="en-US"/>
        </w:rPr>
        <w:fldChar w:fldCharType="begin"/>
      </w:r>
      <w:r w:rsidRPr="00316FFD">
        <w:rPr>
          <w:lang w:val="en-US"/>
        </w:rPr>
        <w:instrText xml:space="preserve"> REF _Ref476741903 \h  \* MERGEFORMAT </w:instrText>
      </w:r>
      <w:r w:rsidRPr="00316FFD">
        <w:rPr>
          <w:lang w:val="en-US"/>
        </w:rPr>
      </w:r>
      <w:r w:rsidRPr="00316FFD">
        <w:rPr>
          <w:lang w:val="en-US"/>
        </w:rPr>
        <w:fldChar w:fldCharType="separate"/>
      </w:r>
      <w:r w:rsidR="003337EA" w:rsidRPr="000E6E57">
        <w:rPr>
          <w:lang w:val="en-US"/>
        </w:rPr>
        <w:t>Figure 6</w:t>
      </w:r>
      <w:r w:rsidRPr="00316FFD">
        <w:rPr>
          <w:lang w:val="en-US"/>
        </w:rPr>
        <w:fldChar w:fldCharType="end"/>
      </w:r>
      <w:r w:rsidRPr="00316FFD">
        <w:rPr>
          <w:lang w:val="en-US"/>
        </w:rPr>
        <w:t xml:space="preserve"> shows the percentage of each category. </w:t>
      </w:r>
    </w:p>
    <w:p w:rsidR="00621932" w:rsidRDefault="00EF7942" w:rsidP="00821344">
      <w:pPr>
        <w:rPr>
          <w:lang w:val="en-US"/>
        </w:rPr>
      </w:pPr>
      <w:r w:rsidRPr="00316FFD">
        <w:rPr>
          <w:lang w:val="en-US"/>
        </w:rPr>
        <w:t xml:space="preserve">The number of WW SPs with sewer network and WWTP is </w:t>
      </w:r>
      <w:r w:rsidR="00821344">
        <w:rPr>
          <w:lang w:val="en-US"/>
        </w:rPr>
        <w:t>30</w:t>
      </w:r>
      <w:r w:rsidRPr="00316FFD">
        <w:rPr>
          <w:lang w:val="en-US"/>
        </w:rPr>
        <w:t xml:space="preserve"> while 4</w:t>
      </w:r>
      <w:r w:rsidR="00821344">
        <w:rPr>
          <w:lang w:val="en-US"/>
        </w:rPr>
        <w:t>0</w:t>
      </w:r>
      <w:r w:rsidRPr="00316FFD">
        <w:rPr>
          <w:lang w:val="en-US"/>
        </w:rPr>
        <w:t xml:space="preserve"> WW SPs provide the service of Sewer Network. </w:t>
      </w:r>
      <w:r w:rsidR="00821344">
        <w:rPr>
          <w:lang w:val="en-US"/>
        </w:rPr>
        <w:t>And three service</w:t>
      </w:r>
      <w:r w:rsidRPr="00316FFD">
        <w:rPr>
          <w:lang w:val="en-US"/>
        </w:rPr>
        <w:t xml:space="preserve"> provides</w:t>
      </w:r>
      <w:r w:rsidR="00821344">
        <w:rPr>
          <w:lang w:val="en-US"/>
        </w:rPr>
        <w:t xml:space="preserve"> only</w:t>
      </w:r>
      <w:r w:rsidRPr="00316FFD">
        <w:rPr>
          <w:lang w:val="en-US"/>
        </w:rPr>
        <w:t xml:space="preserve"> </w:t>
      </w:r>
      <w:r w:rsidR="00821344">
        <w:rPr>
          <w:lang w:val="en-US"/>
        </w:rPr>
        <w:t>wastewater treatment</w:t>
      </w:r>
      <w:r w:rsidR="00821344" w:rsidRPr="00316FFD">
        <w:rPr>
          <w:lang w:val="en-US"/>
        </w:rPr>
        <w:t xml:space="preserve"> service</w:t>
      </w:r>
      <w:r w:rsidR="00821344">
        <w:rPr>
          <w:lang w:val="en-US"/>
        </w:rPr>
        <w:t>.</w:t>
      </w:r>
    </w:p>
    <w:p w:rsidR="00621932" w:rsidRDefault="00621932" w:rsidP="00821344">
      <w:pPr>
        <w:rPr>
          <w:lang w:val="en-US"/>
        </w:rPr>
      </w:pPr>
    </w:p>
    <w:p w:rsidR="00EF7942" w:rsidRPr="00316FFD" w:rsidRDefault="00621932" w:rsidP="000E6E57">
      <w:pPr>
        <w:jc w:val="center"/>
        <w:rPr>
          <w:lang w:val="en-US"/>
        </w:rPr>
      </w:pPr>
      <w:r>
        <w:rPr>
          <w:noProof/>
          <w:lang w:val="en-US"/>
        </w:rPr>
        <w:lastRenderedPageBreak/>
        <w:drawing>
          <wp:inline distT="0" distB="0" distL="0" distR="0" wp14:anchorId="1BF1AB30" wp14:editId="21410258">
            <wp:extent cx="5248275" cy="27432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7942" w:rsidRPr="00316FFD" w:rsidRDefault="00EF7942" w:rsidP="00EF7942">
      <w:pPr>
        <w:autoSpaceDE w:val="0"/>
        <w:autoSpaceDN w:val="0"/>
        <w:adjustRightInd w:val="0"/>
        <w:ind w:right="-14"/>
        <w:jc w:val="center"/>
        <w:rPr>
          <w:rFonts w:ascii="Arial" w:hAnsi="Arial" w:cs="Arial"/>
          <w:sz w:val="2"/>
          <w:szCs w:val="2"/>
          <w:lang w:val="en-US"/>
        </w:rPr>
      </w:pPr>
    </w:p>
    <w:p w:rsidR="009E565E" w:rsidRPr="00316FFD" w:rsidRDefault="00EF7942" w:rsidP="00EF7942">
      <w:pPr>
        <w:jc w:val="center"/>
        <w:rPr>
          <w:sz w:val="20"/>
          <w:lang w:val="en-US"/>
        </w:rPr>
      </w:pPr>
      <w:bookmarkStart w:id="82" w:name="_Ref476741903"/>
      <w:bookmarkStart w:id="83" w:name="_Ref476741882"/>
      <w:bookmarkStart w:id="84" w:name="_Toc476747399"/>
      <w:bookmarkStart w:id="85" w:name="_Toc477355053"/>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6</w:t>
      </w:r>
      <w:r w:rsidRPr="00316FFD">
        <w:rPr>
          <w:sz w:val="20"/>
        </w:rPr>
        <w:fldChar w:fldCharType="end"/>
      </w:r>
      <w:bookmarkEnd w:id="82"/>
      <w:r w:rsidRPr="00316FFD">
        <w:rPr>
          <w:sz w:val="20"/>
          <w:lang w:val="en-US"/>
        </w:rPr>
        <w:t>: WW SPs category in West bank and Gaza</w:t>
      </w:r>
      <w:bookmarkEnd w:id="83"/>
      <w:bookmarkEnd w:id="84"/>
      <w:bookmarkEnd w:id="85"/>
    </w:p>
    <w:p w:rsidR="00EF7942" w:rsidRPr="00316FFD" w:rsidRDefault="00A34202" w:rsidP="00EF7942">
      <w:pPr>
        <w:pStyle w:val="Heading2"/>
        <w:rPr>
          <w:lang w:val="en-US"/>
        </w:rPr>
      </w:pPr>
      <w:bookmarkStart w:id="86" w:name="_Toc476747361"/>
      <w:bookmarkStart w:id="87" w:name="_Toc477355837"/>
      <w:r w:rsidRPr="00316FFD">
        <w:rPr>
          <w:lang w:val="en-US"/>
        </w:rPr>
        <w:t>3.3</w:t>
      </w:r>
      <w:r w:rsidRPr="00316FFD">
        <w:rPr>
          <w:lang w:val="en-US"/>
        </w:rPr>
        <w:tab/>
      </w:r>
      <w:r w:rsidR="00EF7942" w:rsidRPr="00316FFD">
        <w:rPr>
          <w:lang w:val="en-US"/>
        </w:rPr>
        <w:t>SPs WW Organization Structure and strategic plans</w:t>
      </w:r>
      <w:bookmarkEnd w:id="86"/>
      <w:bookmarkEnd w:id="87"/>
      <w:r w:rsidR="00EF7942" w:rsidRPr="00316FFD">
        <w:rPr>
          <w:lang w:val="en-US"/>
        </w:rPr>
        <w:t xml:space="preserve"> </w:t>
      </w:r>
    </w:p>
    <w:p w:rsidR="00EF7942" w:rsidRPr="00316FFD" w:rsidRDefault="00EF7942" w:rsidP="005643C1">
      <w:pPr>
        <w:rPr>
          <w:lang w:val="en-US"/>
        </w:rPr>
      </w:pPr>
      <w:r w:rsidRPr="00316FFD">
        <w:rPr>
          <w:lang w:val="en-US"/>
        </w:rPr>
        <w:t>Slightly more than a half or our sample consisting of 73 respondents said their institute didn’t have an organization structure approved by local government</w:t>
      </w:r>
      <w:r w:rsidR="005F0F3F">
        <w:rPr>
          <w:lang w:val="en-US"/>
        </w:rPr>
        <w:t xml:space="preserve">, </w:t>
      </w:r>
    </w:p>
    <w:p w:rsidR="00EF7942" w:rsidRPr="00316FFD" w:rsidRDefault="00EF7942" w:rsidP="00EF7942">
      <w:pPr>
        <w:rPr>
          <w:lang w:val="en-US"/>
        </w:rPr>
      </w:pPr>
      <w:r w:rsidRPr="00316FFD">
        <w:rPr>
          <w:lang w:val="en-US"/>
        </w:rPr>
        <w:t xml:space="preserve">While </w:t>
      </w:r>
      <w:r w:rsidR="0053345E">
        <w:rPr>
          <w:lang w:val="en-US"/>
        </w:rPr>
        <w:t>83</w:t>
      </w:r>
      <w:r w:rsidRPr="00316FFD">
        <w:rPr>
          <w:lang w:val="en-US"/>
        </w:rPr>
        <w:t>% of the respondents said</w:t>
      </w:r>
      <w:r w:rsidR="0053345E">
        <w:rPr>
          <w:lang w:val="en-US"/>
        </w:rPr>
        <w:t xml:space="preserve"> that</w:t>
      </w:r>
      <w:r w:rsidRPr="00316FFD">
        <w:rPr>
          <w:lang w:val="en-US"/>
        </w:rPr>
        <w:t xml:space="preserve"> their institute didn’t have a wastewater division and they are working under the engineering department or working without any WW job descriptions for the employees. </w:t>
      </w:r>
    </w:p>
    <w:p w:rsidR="006543F0" w:rsidRDefault="00EF7942" w:rsidP="006543F0">
      <w:pPr>
        <w:rPr>
          <w:lang w:val="en-US"/>
        </w:rPr>
      </w:pPr>
      <w:r w:rsidRPr="00316FFD">
        <w:rPr>
          <w:lang w:val="en-US"/>
        </w:rPr>
        <w:t xml:space="preserve">As shown in </w:t>
      </w:r>
      <w:r w:rsidR="00916961" w:rsidRPr="00316FFD">
        <w:rPr>
          <w:szCs w:val="24"/>
          <w:lang w:val="en-US"/>
        </w:rPr>
        <w:t xml:space="preserve">Figure </w:t>
      </w:r>
      <w:r w:rsidR="006543F0">
        <w:rPr>
          <w:szCs w:val="24"/>
        </w:rPr>
        <w:t>9</w:t>
      </w:r>
      <w:r w:rsidR="006543F0" w:rsidRPr="00316FFD">
        <w:rPr>
          <w:szCs w:val="24"/>
          <w:lang w:val="en-US"/>
        </w:rPr>
        <w:t xml:space="preserve"> </w:t>
      </w:r>
      <w:r w:rsidRPr="00316FFD">
        <w:rPr>
          <w:lang w:val="en-US"/>
        </w:rPr>
        <w:t>only 40.28% of the respondents said their institutes have strategic plans for the wastewater management,</w:t>
      </w:r>
      <w:r w:rsidR="00850D0D">
        <w:rPr>
          <w:lang w:val="en-US"/>
        </w:rPr>
        <w:t xml:space="preserve"> and while all the 19 service providers in Gaza have confirmed the existence of a strategic plans for wastewater management, only 19% of the 54 service providers in the West Bank confirmed the existence of such plans.</w:t>
      </w:r>
      <w:r w:rsidRPr="00316FFD">
        <w:rPr>
          <w:lang w:val="en-US"/>
        </w:rPr>
        <w:t xml:space="preserve"> </w:t>
      </w:r>
      <w:r w:rsidR="00850D0D" w:rsidRPr="00316FFD">
        <w:rPr>
          <w:lang w:val="en-US"/>
        </w:rPr>
        <w:t>A</w:t>
      </w:r>
      <w:r w:rsidRPr="00316FFD">
        <w:rPr>
          <w:lang w:val="en-US"/>
        </w:rPr>
        <w:t>nd</w:t>
      </w:r>
      <w:r w:rsidR="00850D0D">
        <w:rPr>
          <w:lang w:val="en-US"/>
        </w:rPr>
        <w:t xml:space="preserve"> when asked about  the cooperation</w:t>
      </w:r>
      <w:r w:rsidRPr="00316FFD">
        <w:rPr>
          <w:lang w:val="en-US"/>
        </w:rPr>
        <w:t xml:space="preserve"> and coordination between the SP and any entity (government and nongovernment organizations) and other sanitation services</w:t>
      </w:r>
      <w:r w:rsidR="00850D0D">
        <w:rPr>
          <w:lang w:val="en-US"/>
        </w:rPr>
        <w:t>, all the service providers in the Gaza stated that they have cooperated/ coordinated with other entities including, the most frequent entities that have worked with the SP’s in Gaza were CMWU and PWA while UNRWA, MDLF, KFW and ANERA had worked with less frequency</w:t>
      </w:r>
      <w:r w:rsidR="00430277">
        <w:rPr>
          <w:lang w:val="en-US"/>
        </w:rPr>
        <w:t>. In the West Bank only 3 service providers have stated that they cooperated/coordinated with other entities, in which all 3 have worked with Kfw representing only 6% of the West Bank SP’s.</w:t>
      </w:r>
    </w:p>
    <w:p w:rsidR="006543F0" w:rsidRDefault="006543F0" w:rsidP="00430277">
      <w:pPr>
        <w:rPr>
          <w:lang w:val="en-US"/>
        </w:rPr>
      </w:pPr>
    </w:p>
    <w:p w:rsidR="006543F0" w:rsidRDefault="006543F0" w:rsidP="00430277">
      <w:pPr>
        <w:rPr>
          <w:lang w:val="en-US"/>
        </w:rPr>
      </w:pPr>
    </w:p>
    <w:p w:rsidR="006543F0" w:rsidRDefault="006543F0" w:rsidP="00430277">
      <w:pPr>
        <w:rPr>
          <w:lang w:val="en-US"/>
        </w:rPr>
      </w:pPr>
    </w:p>
    <w:tbl>
      <w:tblPr>
        <w:tblStyle w:val="TableGrid"/>
        <w:tblW w:w="7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6543F0" w:rsidRPr="00316FFD" w:rsidTr="000E6E57">
        <w:trPr>
          <w:jc w:val="center"/>
        </w:trPr>
        <w:tc>
          <w:tcPr>
            <w:tcW w:w="7416" w:type="dxa"/>
          </w:tcPr>
          <w:p w:rsidR="006543F0" w:rsidRPr="00316FFD" w:rsidRDefault="006543F0" w:rsidP="006543F0">
            <w:pPr>
              <w:jc w:val="center"/>
              <w:rPr>
                <w:lang w:val="en-US"/>
              </w:rPr>
            </w:pPr>
            <w:r>
              <w:rPr>
                <w:noProof/>
                <w:lang w:val="en-US"/>
              </w:rPr>
              <w:lastRenderedPageBreak/>
              <w:drawing>
                <wp:inline distT="0" distB="0" distL="0" distR="0" wp14:anchorId="03A76D5B" wp14:editId="491AFC1F">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6543F0" w:rsidRPr="00316FFD" w:rsidTr="000E6E57">
        <w:trPr>
          <w:jc w:val="center"/>
        </w:trPr>
        <w:tc>
          <w:tcPr>
            <w:tcW w:w="7416" w:type="dxa"/>
          </w:tcPr>
          <w:p w:rsidR="006543F0" w:rsidRDefault="006543F0" w:rsidP="000E6E57">
            <w:pPr>
              <w:pStyle w:val="TFIG"/>
              <w:numPr>
                <w:ilvl w:val="0"/>
                <w:numId w:val="0"/>
              </w:numPr>
              <w:rPr>
                <w:rFonts w:asciiTheme="minorHAnsi" w:hAnsiTheme="minorHAnsi"/>
                <w:color w:val="auto"/>
                <w:sz w:val="20"/>
                <w:lang w:val="en-US"/>
              </w:rPr>
            </w:pPr>
            <w:bookmarkStart w:id="88" w:name="_Ref476741987"/>
            <w:bookmarkStart w:id="89" w:name="_Toc476747400"/>
            <w:bookmarkStart w:id="90" w:name="_Toc477355054"/>
            <w:r>
              <w:rPr>
                <w:rFonts w:asciiTheme="minorHAnsi" w:hAnsiTheme="minorHAnsi"/>
                <w:color w:val="auto"/>
                <w:sz w:val="20"/>
                <w:lang w:val="en-US"/>
              </w:rPr>
              <w:t>F</w:t>
            </w:r>
            <w:r w:rsidRPr="00316FFD">
              <w:rPr>
                <w:rFonts w:asciiTheme="minorHAnsi" w:hAnsiTheme="minorHAnsi"/>
                <w:color w:val="auto"/>
                <w:sz w:val="20"/>
                <w:lang w:val="en-US"/>
              </w:rPr>
              <w:t xml:space="preserve">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Pr>
                <w:rFonts w:asciiTheme="minorHAnsi" w:hAnsiTheme="minorHAnsi"/>
                <w:noProof/>
                <w:color w:val="auto"/>
                <w:sz w:val="20"/>
                <w:lang w:val="en-US"/>
              </w:rPr>
              <w:t>8</w:t>
            </w:r>
            <w:r w:rsidRPr="00316FFD">
              <w:rPr>
                <w:rFonts w:asciiTheme="minorHAnsi" w:hAnsiTheme="minorHAnsi"/>
                <w:color w:val="auto"/>
                <w:sz w:val="20"/>
              </w:rPr>
              <w:fldChar w:fldCharType="end"/>
            </w:r>
            <w:bookmarkEnd w:id="88"/>
            <w:r w:rsidRPr="00316FFD">
              <w:rPr>
                <w:rFonts w:asciiTheme="minorHAnsi" w:hAnsiTheme="minorHAnsi"/>
                <w:color w:val="auto"/>
                <w:sz w:val="20"/>
                <w:lang w:val="en-US"/>
              </w:rPr>
              <w:t>: WW SPs responds to Organization struct</w:t>
            </w:r>
            <w:r>
              <w:rPr>
                <w:rFonts w:asciiTheme="minorHAnsi" w:hAnsiTheme="minorHAnsi"/>
                <w:color w:val="auto"/>
                <w:sz w:val="20"/>
                <w:lang w:val="en-US"/>
              </w:rPr>
              <w:t>ure</w:t>
            </w:r>
          </w:p>
          <w:p w:rsidR="006543F0" w:rsidRDefault="006543F0" w:rsidP="006543F0">
            <w:pPr>
              <w:pStyle w:val="TFIG"/>
              <w:numPr>
                <w:ilvl w:val="0"/>
                <w:numId w:val="0"/>
              </w:numPr>
              <w:ind w:left="-63"/>
              <w:rPr>
                <w:rFonts w:asciiTheme="minorHAnsi" w:hAnsiTheme="minorHAnsi"/>
                <w:color w:val="auto"/>
                <w:sz w:val="20"/>
                <w:lang w:val="en-US"/>
              </w:rPr>
            </w:pPr>
          </w:p>
          <w:p w:rsidR="006543F0" w:rsidRDefault="006543F0" w:rsidP="006543F0">
            <w:pPr>
              <w:pStyle w:val="TFIG"/>
              <w:numPr>
                <w:ilvl w:val="0"/>
                <w:numId w:val="0"/>
              </w:numPr>
              <w:ind w:left="-63"/>
              <w:rPr>
                <w:rFonts w:asciiTheme="minorHAnsi" w:hAnsiTheme="minorHAnsi"/>
                <w:color w:val="auto"/>
                <w:sz w:val="20"/>
                <w:lang w:val="en-US"/>
              </w:rPr>
            </w:pPr>
            <w:r>
              <w:rPr>
                <w:noProof/>
                <w:lang w:val="en-US"/>
              </w:rPr>
              <w:drawing>
                <wp:inline distT="0" distB="0" distL="0" distR="0" wp14:anchorId="2B4716B7" wp14:editId="613F4212">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91" w:name="_Toc477355055"/>
            <w:bookmarkEnd w:id="89"/>
            <w:bookmarkEnd w:id="90"/>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Pr>
                <w:rFonts w:asciiTheme="minorHAnsi" w:hAnsiTheme="minorHAnsi"/>
                <w:noProof/>
                <w:color w:val="auto"/>
                <w:sz w:val="20"/>
                <w:lang w:val="en-US"/>
              </w:rPr>
              <w:t>9</w:t>
            </w:r>
            <w:r w:rsidRPr="00316FFD">
              <w:rPr>
                <w:rFonts w:asciiTheme="minorHAnsi" w:hAnsiTheme="minorHAnsi"/>
                <w:color w:val="auto"/>
                <w:sz w:val="20"/>
              </w:rPr>
              <w:fldChar w:fldCharType="end"/>
            </w:r>
            <w:r w:rsidRPr="00316FFD">
              <w:rPr>
                <w:rFonts w:asciiTheme="minorHAnsi" w:hAnsiTheme="minorHAnsi"/>
                <w:color w:val="auto"/>
                <w:sz w:val="20"/>
                <w:lang w:val="en-US"/>
              </w:rPr>
              <w:t>: WW SPs responds to availability of Strategic Plan</w:t>
            </w:r>
            <w:bookmarkEnd w:id="91"/>
          </w:p>
          <w:p w:rsidR="006543F0" w:rsidRPr="00316FFD" w:rsidRDefault="006543F0" w:rsidP="006543F0">
            <w:pPr>
              <w:pStyle w:val="TFIG"/>
              <w:numPr>
                <w:ilvl w:val="0"/>
                <w:numId w:val="0"/>
              </w:numPr>
              <w:ind w:left="-63"/>
              <w:rPr>
                <w:rFonts w:asciiTheme="minorHAnsi" w:hAnsiTheme="minorHAnsi"/>
                <w:color w:val="auto"/>
                <w:sz w:val="20"/>
                <w:lang w:val="en-US"/>
              </w:rPr>
            </w:pPr>
          </w:p>
        </w:tc>
      </w:tr>
    </w:tbl>
    <w:p w:rsidR="00EF7942" w:rsidRPr="00316FFD" w:rsidRDefault="00EF7942" w:rsidP="0081584E">
      <w:pPr>
        <w:rPr>
          <w:lang w:val="en-US"/>
        </w:rPr>
      </w:pPr>
    </w:p>
    <w:p w:rsidR="00EF7942" w:rsidRPr="00316FFD" w:rsidRDefault="00A34202" w:rsidP="00EF7942">
      <w:pPr>
        <w:pStyle w:val="Heading2"/>
        <w:rPr>
          <w:lang w:val="en-US"/>
        </w:rPr>
      </w:pPr>
      <w:bookmarkStart w:id="92" w:name="_Toc476747362"/>
      <w:bookmarkStart w:id="93" w:name="_Toc477355838"/>
      <w:r w:rsidRPr="00316FFD">
        <w:rPr>
          <w:lang w:val="en-US"/>
        </w:rPr>
        <w:t>3.4</w:t>
      </w:r>
      <w:r w:rsidRPr="00316FFD">
        <w:rPr>
          <w:lang w:val="en-US"/>
        </w:rPr>
        <w:tab/>
      </w:r>
      <w:r w:rsidR="00EF7942" w:rsidRPr="00316FFD">
        <w:rPr>
          <w:lang w:val="en-US"/>
        </w:rPr>
        <w:t>Wastewater SPs Employees</w:t>
      </w:r>
      <w:bookmarkEnd w:id="92"/>
      <w:bookmarkEnd w:id="93"/>
      <w:r w:rsidR="00EF7942" w:rsidRPr="00316FFD">
        <w:rPr>
          <w:lang w:val="en-US"/>
        </w:rPr>
        <w:t xml:space="preserve"> </w:t>
      </w:r>
    </w:p>
    <w:p w:rsidR="00EF7942" w:rsidRPr="00316FFD" w:rsidRDefault="00EF7942" w:rsidP="00EF7942">
      <w:pPr>
        <w:rPr>
          <w:lang w:val="en-US"/>
        </w:rPr>
      </w:pPr>
      <w:r w:rsidRPr="00316FFD">
        <w:rPr>
          <w:lang w:val="en-US"/>
        </w:rPr>
        <w:t xml:space="preserve">The total number of employees working in the field of WW within the SPs is 576. This number includes full and part time administrative, workers, technicians and operators of sewer network and WWTP. The number of part time employees is 53. </w:t>
      </w:r>
      <w:r w:rsidRPr="00316FFD">
        <w:rPr>
          <w:lang w:val="en-US"/>
        </w:rPr>
        <w:fldChar w:fldCharType="begin"/>
      </w:r>
      <w:r w:rsidRPr="00316FFD">
        <w:rPr>
          <w:lang w:val="en-US"/>
        </w:rPr>
        <w:instrText xml:space="preserve"> REF _Ref476742019 \h  \* MERGEFORMAT </w:instrText>
      </w:r>
      <w:r w:rsidRPr="00316FFD">
        <w:rPr>
          <w:lang w:val="en-US"/>
        </w:rPr>
      </w:r>
      <w:r w:rsidRPr="00316FFD">
        <w:rPr>
          <w:lang w:val="en-US"/>
        </w:rPr>
        <w:fldChar w:fldCharType="separate"/>
      </w:r>
      <w:r w:rsidR="003337EA" w:rsidRPr="000E6E57">
        <w:rPr>
          <w:lang w:val="en-US"/>
        </w:rPr>
        <w:t>Figure 10</w:t>
      </w:r>
      <w:r w:rsidRPr="00316FFD">
        <w:rPr>
          <w:lang w:val="en-US"/>
        </w:rPr>
        <w:fldChar w:fldCharType="end"/>
      </w:r>
      <w:r w:rsidRPr="00316FFD">
        <w:rPr>
          <w:lang w:val="en-US"/>
        </w:rPr>
        <w:t xml:space="preserve"> shows the percentage of part time/ full time employees as well as the sewer and WWTP employees.</w:t>
      </w:r>
    </w:p>
    <w:p w:rsidR="00EF7942" w:rsidRPr="00316FFD" w:rsidRDefault="004E2404" w:rsidP="00EF7942">
      <w:pPr>
        <w:rPr>
          <w:lang w:val="en-US"/>
        </w:rPr>
      </w:pPr>
      <w:r w:rsidRPr="00316FFD">
        <w:rPr>
          <w:noProof/>
          <w:lang w:val="en-US"/>
        </w:rPr>
        <w:lastRenderedPageBreak/>
        <w:drawing>
          <wp:inline distT="0" distB="0" distL="0" distR="0" wp14:anchorId="34D260A1" wp14:editId="05D1C640">
            <wp:extent cx="2765425" cy="2552700"/>
            <wp:effectExtent l="0" t="0" r="15875" b="19050"/>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16FFD">
        <w:rPr>
          <w:noProof/>
          <w:lang w:val="en-US"/>
        </w:rPr>
        <w:drawing>
          <wp:inline distT="0" distB="0" distL="0" distR="0" wp14:anchorId="5BAF3CD8" wp14:editId="6CBE2220">
            <wp:extent cx="3115310" cy="2583815"/>
            <wp:effectExtent l="0" t="0" r="8890" b="6985"/>
            <wp:docPr id="56" name="Picture 56" descr="d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d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5310" cy="2583815"/>
                    </a:xfrm>
                    <a:prstGeom prst="rect">
                      <a:avLst/>
                    </a:prstGeom>
                    <a:noFill/>
                    <a:ln>
                      <a:noFill/>
                    </a:ln>
                  </pic:spPr>
                </pic:pic>
              </a:graphicData>
            </a:graphic>
          </wp:inline>
        </w:drawing>
      </w:r>
    </w:p>
    <w:p w:rsidR="00EF7942" w:rsidRPr="00316FFD" w:rsidRDefault="004E2404" w:rsidP="004E2404">
      <w:pPr>
        <w:jc w:val="center"/>
        <w:rPr>
          <w:sz w:val="20"/>
          <w:lang w:val="en-US"/>
        </w:rPr>
      </w:pPr>
      <w:bookmarkStart w:id="94" w:name="_Ref476742019"/>
      <w:bookmarkStart w:id="95" w:name="_Toc476747402"/>
      <w:bookmarkStart w:id="96" w:name="_Toc477355056"/>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10</w:t>
      </w:r>
      <w:r w:rsidRPr="00316FFD">
        <w:rPr>
          <w:sz w:val="20"/>
        </w:rPr>
        <w:fldChar w:fldCharType="end"/>
      </w:r>
      <w:bookmarkEnd w:id="94"/>
      <w:r w:rsidRPr="00316FFD">
        <w:rPr>
          <w:sz w:val="20"/>
          <w:lang w:val="en-US"/>
        </w:rPr>
        <w:t>: Part time/ full time employees as well as the sewer and WWTP employees.</w:t>
      </w:r>
      <w:bookmarkEnd w:id="95"/>
      <w:bookmarkEnd w:id="96"/>
    </w:p>
    <w:p w:rsidR="004E2404" w:rsidRPr="00316FFD" w:rsidRDefault="004E2404" w:rsidP="00EF7942">
      <w:pPr>
        <w:rPr>
          <w:sz w:val="20"/>
          <w:lang w:val="en-US"/>
        </w:rPr>
      </w:pPr>
    </w:p>
    <w:p w:rsidR="004E2404" w:rsidRPr="00316FFD" w:rsidRDefault="004E2404" w:rsidP="004E2404">
      <w:pPr>
        <w:rPr>
          <w:lang w:val="en-US"/>
        </w:rPr>
      </w:pPr>
      <w:r w:rsidRPr="00316FFD">
        <w:rPr>
          <w:lang w:val="en-US"/>
        </w:rPr>
        <w:t xml:space="preserve">The number of administrative employees is 101. This includes the engineers and other management employees. The number of technician and operator are 104 and 35 respectively. The total number of workers is 336. </w:t>
      </w:r>
      <w:r w:rsidRPr="00316FFD">
        <w:rPr>
          <w:lang w:val="en-US"/>
        </w:rPr>
        <w:fldChar w:fldCharType="begin"/>
      </w:r>
      <w:r w:rsidRPr="00316FFD">
        <w:rPr>
          <w:lang w:val="en-US"/>
        </w:rPr>
        <w:instrText xml:space="preserve"> REF _Ref476742038 \h  \* MERGEFORMAT </w:instrText>
      </w:r>
      <w:r w:rsidRPr="00316FFD">
        <w:rPr>
          <w:lang w:val="en-US"/>
        </w:rPr>
      </w:r>
      <w:r w:rsidRPr="00316FFD">
        <w:rPr>
          <w:lang w:val="en-US"/>
        </w:rPr>
        <w:fldChar w:fldCharType="separate"/>
      </w:r>
      <w:r w:rsidR="003337EA" w:rsidRPr="000E6E57">
        <w:rPr>
          <w:lang w:val="en-US"/>
        </w:rPr>
        <w:t>Figure 11</w:t>
      </w:r>
      <w:r w:rsidRPr="00316FFD">
        <w:rPr>
          <w:lang w:val="en-US"/>
        </w:rPr>
        <w:fldChar w:fldCharType="end"/>
      </w:r>
      <w:r w:rsidRPr="00316FFD">
        <w:rPr>
          <w:lang w:val="en-US"/>
        </w:rPr>
        <w:t xml:space="preserve"> shows the percentage of employees with respect to job description.  </w:t>
      </w:r>
    </w:p>
    <w:p w:rsidR="004E2404" w:rsidRPr="00316FFD" w:rsidRDefault="004E2404" w:rsidP="004E2404">
      <w:pPr>
        <w:jc w:val="center"/>
        <w:rPr>
          <w:lang w:val="en-US"/>
        </w:rPr>
      </w:pPr>
      <w:r w:rsidRPr="00316FFD">
        <w:rPr>
          <w:rFonts w:ascii="Arial" w:hAnsi="Arial" w:cs="Arial"/>
          <w:noProof/>
          <w:sz w:val="22"/>
          <w:lang w:val="en-US"/>
        </w:rPr>
        <w:drawing>
          <wp:inline distT="0" distB="0" distL="0" distR="0" wp14:anchorId="553028E6" wp14:editId="339DE263">
            <wp:extent cx="4465955" cy="2541270"/>
            <wp:effectExtent l="0" t="0" r="0" b="0"/>
            <wp:docPr id="57" name="Picture 57" descr="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s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5955" cy="2541270"/>
                    </a:xfrm>
                    <a:prstGeom prst="rect">
                      <a:avLst/>
                    </a:prstGeom>
                    <a:noFill/>
                    <a:ln>
                      <a:noFill/>
                    </a:ln>
                  </pic:spPr>
                </pic:pic>
              </a:graphicData>
            </a:graphic>
          </wp:inline>
        </w:drawing>
      </w:r>
    </w:p>
    <w:p w:rsidR="004E2404" w:rsidRPr="00316FFD" w:rsidRDefault="004E2404" w:rsidP="004E2404">
      <w:pPr>
        <w:pStyle w:val="TFIG"/>
        <w:numPr>
          <w:ilvl w:val="0"/>
          <w:numId w:val="0"/>
        </w:numPr>
        <w:spacing w:after="240"/>
        <w:ind w:left="-58"/>
        <w:rPr>
          <w:rFonts w:asciiTheme="minorHAnsi" w:hAnsiTheme="minorHAnsi"/>
          <w:color w:val="auto"/>
          <w:sz w:val="20"/>
          <w:lang w:val="en-US"/>
        </w:rPr>
      </w:pPr>
      <w:bookmarkStart w:id="97" w:name="_Ref476742038"/>
      <w:bookmarkStart w:id="98" w:name="_Toc476747403"/>
      <w:bookmarkStart w:id="99" w:name="_Toc477355057"/>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11</w:t>
      </w:r>
      <w:r w:rsidRPr="00316FFD">
        <w:rPr>
          <w:rFonts w:asciiTheme="minorHAnsi" w:hAnsiTheme="minorHAnsi"/>
          <w:color w:val="auto"/>
          <w:sz w:val="20"/>
        </w:rPr>
        <w:fldChar w:fldCharType="end"/>
      </w:r>
      <w:bookmarkEnd w:id="97"/>
      <w:r w:rsidRPr="00316FFD">
        <w:rPr>
          <w:rFonts w:asciiTheme="minorHAnsi" w:hAnsiTheme="minorHAnsi"/>
          <w:color w:val="auto"/>
          <w:sz w:val="20"/>
          <w:lang w:val="en-US"/>
        </w:rPr>
        <w:t>: Employees of WW SPs in West bank and Gaza</w:t>
      </w:r>
      <w:bookmarkEnd w:id="98"/>
      <w:bookmarkEnd w:id="99"/>
    </w:p>
    <w:p w:rsidR="004E2404" w:rsidRPr="00316FFD" w:rsidRDefault="004E2404" w:rsidP="00541642">
      <w:pPr>
        <w:rPr>
          <w:lang w:val="en-US"/>
        </w:rPr>
      </w:pPr>
      <w:r w:rsidRPr="00316FFD">
        <w:rPr>
          <w:lang w:val="en-US"/>
        </w:rPr>
        <w:t xml:space="preserve">The total number of female employees is </w:t>
      </w:r>
      <w:r w:rsidR="00541642">
        <w:rPr>
          <w:lang w:val="en-US"/>
        </w:rPr>
        <w:t>7</w:t>
      </w:r>
      <w:r w:rsidRPr="00316FFD">
        <w:rPr>
          <w:lang w:val="en-US"/>
        </w:rPr>
        <w:t xml:space="preserve">. All of them are administrative employees which represent 8% of total </w:t>
      </w:r>
      <w:r w:rsidR="00541642">
        <w:rPr>
          <w:lang w:val="en-US"/>
        </w:rPr>
        <w:t>administrative</w:t>
      </w:r>
      <w:r w:rsidR="00541642" w:rsidRPr="00316FFD">
        <w:rPr>
          <w:lang w:val="en-US"/>
        </w:rPr>
        <w:t xml:space="preserve"> </w:t>
      </w:r>
      <w:r w:rsidRPr="00316FFD">
        <w:rPr>
          <w:lang w:val="en-US"/>
        </w:rPr>
        <w:t xml:space="preserve">employees. </w:t>
      </w:r>
    </w:p>
    <w:p w:rsidR="004E2404" w:rsidRPr="00316FFD" w:rsidRDefault="00A34202" w:rsidP="004E2404">
      <w:pPr>
        <w:pStyle w:val="Heading2"/>
        <w:rPr>
          <w:lang w:val="en-US"/>
        </w:rPr>
      </w:pPr>
      <w:bookmarkStart w:id="100" w:name="_Toc476747363"/>
      <w:bookmarkStart w:id="101" w:name="_Toc477355839"/>
      <w:r w:rsidRPr="00316FFD">
        <w:rPr>
          <w:lang w:val="en-US"/>
        </w:rPr>
        <w:lastRenderedPageBreak/>
        <w:t>3.5</w:t>
      </w:r>
      <w:r w:rsidRPr="00316FFD">
        <w:rPr>
          <w:lang w:val="en-US"/>
        </w:rPr>
        <w:tab/>
      </w:r>
      <w:r w:rsidR="004E2404" w:rsidRPr="00316FFD">
        <w:rPr>
          <w:lang w:val="en-US"/>
        </w:rPr>
        <w:t>Complaints System and Emergency Calls</w:t>
      </w:r>
      <w:bookmarkEnd w:id="100"/>
      <w:bookmarkEnd w:id="101"/>
    </w:p>
    <w:tbl>
      <w:tblPr>
        <w:tblStyle w:val="TableGrid"/>
        <w:tblpPr w:leftFromText="180" w:rightFromText="180" w:vertAnchor="text" w:horzAnchor="margin" w:tblpXSpec="right" w:tblpY="97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tblGrid>
      <w:tr w:rsidR="004E2404" w:rsidRPr="00316FFD" w:rsidTr="004E2404">
        <w:tc>
          <w:tcPr>
            <w:tcW w:w="3516" w:type="dxa"/>
          </w:tcPr>
          <w:p w:rsidR="004E2404" w:rsidRPr="00316FFD" w:rsidRDefault="004E2404" w:rsidP="004E2404">
            <w:pPr>
              <w:rPr>
                <w:rFonts w:eastAsia="Calibri"/>
                <w:lang w:val="en-US"/>
              </w:rPr>
            </w:pPr>
            <w:r w:rsidRPr="00316FFD">
              <w:rPr>
                <w:rFonts w:ascii="Arial" w:eastAsia="Calibri" w:hAnsi="Arial" w:cs="Arial"/>
                <w:noProof/>
                <w:sz w:val="22"/>
                <w:lang w:val="en-US"/>
              </w:rPr>
              <w:drawing>
                <wp:inline distT="0" distB="0" distL="0" distR="0" wp14:anchorId="4B02B9D8" wp14:editId="42A0710E">
                  <wp:extent cx="2091278" cy="1940052"/>
                  <wp:effectExtent l="0" t="0" r="4445" b="3175"/>
                  <wp:docPr id="58" name="Picture 5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149" cy="1943643"/>
                          </a:xfrm>
                          <a:prstGeom prst="rect">
                            <a:avLst/>
                          </a:prstGeom>
                          <a:noFill/>
                          <a:ln>
                            <a:noFill/>
                          </a:ln>
                        </pic:spPr>
                      </pic:pic>
                    </a:graphicData>
                  </a:graphic>
                </wp:inline>
              </w:drawing>
            </w:r>
          </w:p>
        </w:tc>
      </w:tr>
      <w:tr w:rsidR="004E2404" w:rsidRPr="00316FFD" w:rsidTr="004E2404">
        <w:tc>
          <w:tcPr>
            <w:tcW w:w="3516" w:type="dxa"/>
          </w:tcPr>
          <w:p w:rsidR="004E2404" w:rsidRPr="00316FFD" w:rsidRDefault="004E2404" w:rsidP="004E2404">
            <w:pPr>
              <w:rPr>
                <w:rFonts w:eastAsia="Calibri"/>
                <w:lang w:val="en-US"/>
              </w:rPr>
            </w:pPr>
            <w:bookmarkStart w:id="102" w:name="_Ref476742086"/>
            <w:bookmarkStart w:id="103" w:name="_Toc476747404"/>
            <w:bookmarkStart w:id="104" w:name="_Toc477355058"/>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12</w:t>
            </w:r>
            <w:r w:rsidRPr="00316FFD">
              <w:rPr>
                <w:sz w:val="20"/>
              </w:rPr>
              <w:fldChar w:fldCharType="end"/>
            </w:r>
            <w:bookmarkEnd w:id="102"/>
            <w:r w:rsidRPr="00316FFD">
              <w:rPr>
                <w:sz w:val="20"/>
                <w:lang w:val="en-US"/>
              </w:rPr>
              <w:t>: Complaints System status for WW SPs in West bank and Gaza</w:t>
            </w:r>
            <w:bookmarkEnd w:id="103"/>
            <w:bookmarkEnd w:id="104"/>
          </w:p>
        </w:tc>
      </w:tr>
    </w:tbl>
    <w:p w:rsidR="004E2404" w:rsidRPr="00316FFD" w:rsidRDefault="004E2404" w:rsidP="004E2404">
      <w:pPr>
        <w:rPr>
          <w:lang w:val="en-US"/>
        </w:rPr>
      </w:pPr>
      <w:r w:rsidRPr="00316FFD">
        <w:rPr>
          <w:lang w:val="en-US"/>
        </w:rPr>
        <w:t xml:space="preserve">In General, most of the WW SPs do not have a special complaints system for wastewater service. It is either part of general </w:t>
      </w:r>
      <w:r w:rsidRPr="00316FFD">
        <w:rPr>
          <w:rFonts w:eastAsia="Calibri"/>
          <w:bCs/>
        </w:rPr>
        <w:t xml:space="preserve">complaints </w:t>
      </w:r>
      <w:r w:rsidRPr="00316FFD">
        <w:rPr>
          <w:lang w:val="en-US"/>
        </w:rPr>
        <w:t xml:space="preserve">system of the institute or part of the water service complaints system. </w:t>
      </w:r>
    </w:p>
    <w:p w:rsidR="004E2404" w:rsidRPr="00316FFD" w:rsidRDefault="004E2404" w:rsidP="004E2404">
      <w:pPr>
        <w:rPr>
          <w:rFonts w:eastAsia="Calibri"/>
          <w:lang w:val="en-US"/>
        </w:rPr>
      </w:pPr>
      <w:r w:rsidRPr="00316FFD">
        <w:rPr>
          <w:rFonts w:eastAsia="Calibri"/>
          <w:lang w:val="en-US"/>
        </w:rPr>
        <w:t xml:space="preserve">Only </w:t>
      </w:r>
      <w:r w:rsidR="00430277">
        <w:rPr>
          <w:rFonts w:eastAsia="Calibri"/>
          <w:lang w:val="en-US"/>
        </w:rPr>
        <w:t>7</w:t>
      </w:r>
      <w:r w:rsidRPr="00316FFD">
        <w:rPr>
          <w:rFonts w:eastAsia="Calibri"/>
          <w:lang w:val="en-US"/>
        </w:rPr>
        <w:t xml:space="preserve"> WW Service providers have a special complaints system that records and document the complaints received by the customers. 35 WW service providers d</w:t>
      </w:r>
      <w:r w:rsidR="00F34D07" w:rsidRPr="00316FFD">
        <w:rPr>
          <w:rFonts w:eastAsia="Calibri"/>
          <w:lang w:val="en-US"/>
        </w:rPr>
        <w:t xml:space="preserve">o not have a complaints system </w:t>
      </w:r>
      <w:r w:rsidRPr="00316FFD">
        <w:rPr>
          <w:rFonts w:eastAsia="Calibri"/>
          <w:lang w:val="en-US"/>
        </w:rPr>
        <w:t xml:space="preserve">or a record. 30 WW service providers have a general complains system. See </w:t>
      </w:r>
      <w:r w:rsidRPr="00316FFD">
        <w:rPr>
          <w:rFonts w:eastAsia="Calibri"/>
          <w:lang w:val="en-US"/>
        </w:rPr>
        <w:fldChar w:fldCharType="begin"/>
      </w:r>
      <w:r w:rsidRPr="00316FFD">
        <w:rPr>
          <w:rFonts w:eastAsia="Calibri"/>
          <w:lang w:val="en-US"/>
        </w:rPr>
        <w:instrText xml:space="preserve"> REF _Ref476742086 \h  \* MERGEFORMAT </w:instrText>
      </w:r>
      <w:r w:rsidRPr="00316FFD">
        <w:rPr>
          <w:rFonts w:eastAsia="Calibri"/>
          <w:lang w:val="en-US"/>
        </w:rPr>
      </w:r>
      <w:r w:rsidRPr="00316FFD">
        <w:rPr>
          <w:rFonts w:eastAsia="Calibri"/>
          <w:lang w:val="en-US"/>
        </w:rPr>
        <w:fldChar w:fldCharType="separate"/>
      </w:r>
      <w:r w:rsidR="003337EA" w:rsidRPr="000E6E57">
        <w:rPr>
          <w:rFonts w:eastAsia="Calibri"/>
          <w:lang w:val="en-US"/>
        </w:rPr>
        <w:t>Figure 12</w:t>
      </w:r>
      <w:r w:rsidRPr="00316FFD">
        <w:rPr>
          <w:rFonts w:eastAsia="Calibri"/>
          <w:lang w:val="en-US"/>
        </w:rPr>
        <w:fldChar w:fldCharType="end"/>
      </w:r>
      <w:r w:rsidRPr="00316FFD">
        <w:rPr>
          <w:rFonts w:eastAsia="Calibri"/>
          <w:lang w:val="en-US"/>
        </w:rPr>
        <w:t>.</w:t>
      </w:r>
    </w:p>
    <w:p w:rsidR="004E2404" w:rsidRPr="00316FFD" w:rsidRDefault="004E2404" w:rsidP="004E2404">
      <w:pPr>
        <w:rPr>
          <w:rFonts w:eastAsia="Calibri"/>
          <w:lang w:val="en-US"/>
        </w:rPr>
      </w:pPr>
      <w:r w:rsidRPr="00316FFD">
        <w:rPr>
          <w:rFonts w:eastAsia="Calibri"/>
          <w:lang w:val="en-US"/>
        </w:rPr>
        <w:t>The absence of complaints system has been noted in small WW SPs. They use emergency calls system only to deal with urgent maintenance issues. On the other hand, most of SPs with general complaints system do not have records for WW complaints</w:t>
      </w:r>
      <w:r w:rsidR="00430277">
        <w:rPr>
          <w:rFonts w:eastAsia="Calibri"/>
          <w:lang w:val="en-US"/>
        </w:rPr>
        <w:t xml:space="preserve">, but when analyzing the responses of the SP’s of Gaza and the West Bank separately, almost all the service provides in Gaza have an established complaint system either a general system (84% of Gaza’s SP’s) or water/wastewater system (11% of Gaza’s SP’s). In the West Bank the situation is reversed as 64% of the West Bank SP’s had no complaint system,26% have a general complaint system and only 9% of the SP’s in the West Bank have stated that they have a water/wastewater complaint system. </w:t>
      </w:r>
    </w:p>
    <w:p w:rsidR="004E2404" w:rsidRPr="00316FFD" w:rsidRDefault="004E2404" w:rsidP="004E2404">
      <w:pPr>
        <w:rPr>
          <w:rFonts w:eastAsia="Calibri"/>
          <w:lang w:val="en-US"/>
        </w:rPr>
      </w:pPr>
      <w:r w:rsidRPr="00316FFD">
        <w:rPr>
          <w:rFonts w:eastAsia="Calibri"/>
          <w:lang w:val="en-US"/>
        </w:rPr>
        <w:t xml:space="preserve">The total number of complaints recorded in 2015 for West Bank and Gaza is 55,631. The only categorized compliant are 15776. </w:t>
      </w:r>
      <w:r w:rsidRPr="00316FFD">
        <w:rPr>
          <w:rFonts w:eastAsia="Calibri"/>
          <w:lang w:val="en-US"/>
        </w:rPr>
        <w:fldChar w:fldCharType="begin"/>
      </w:r>
      <w:r w:rsidRPr="00316FFD">
        <w:rPr>
          <w:rFonts w:eastAsia="Calibri"/>
          <w:lang w:val="en-US"/>
        </w:rPr>
        <w:instrText xml:space="preserve"> REF _Ref476742164 \h  \* MERGEFORMAT </w:instrText>
      </w:r>
      <w:r w:rsidRPr="00316FFD">
        <w:rPr>
          <w:rFonts w:eastAsia="Calibri"/>
          <w:lang w:val="en-US"/>
        </w:rPr>
      </w:r>
      <w:r w:rsidRPr="00316FFD">
        <w:rPr>
          <w:rFonts w:eastAsia="Calibri"/>
          <w:lang w:val="en-US"/>
        </w:rPr>
        <w:fldChar w:fldCharType="separate"/>
      </w:r>
      <w:r w:rsidR="003337EA" w:rsidRPr="000E6E57">
        <w:rPr>
          <w:rFonts w:eastAsia="Calibri"/>
          <w:lang w:val="en-US"/>
        </w:rPr>
        <w:t>Figure 13</w:t>
      </w:r>
      <w:r w:rsidRPr="00316FFD">
        <w:rPr>
          <w:rFonts w:eastAsia="Calibri"/>
          <w:lang w:val="en-US"/>
        </w:rPr>
        <w:fldChar w:fldCharType="end"/>
      </w:r>
      <w:r w:rsidRPr="00316FFD">
        <w:rPr>
          <w:rFonts w:eastAsia="Calibri"/>
          <w:lang w:val="en-US"/>
        </w:rPr>
        <w:t xml:space="preserve"> shows the categories of the recorder complaints.</w:t>
      </w:r>
    </w:p>
    <w:p w:rsidR="00EF7942" w:rsidRPr="00316FFD" w:rsidRDefault="004E2404" w:rsidP="004E2404">
      <w:pPr>
        <w:jc w:val="center"/>
        <w:rPr>
          <w:rFonts w:eastAsia="Calibri"/>
          <w:lang w:val="en-US"/>
        </w:rPr>
      </w:pPr>
      <w:r w:rsidRPr="00316FFD">
        <w:rPr>
          <w:noProof/>
          <w:lang w:val="en-US"/>
        </w:rPr>
        <w:drawing>
          <wp:inline distT="0" distB="0" distL="0" distR="0" wp14:anchorId="201DFAE8" wp14:editId="392F616F">
            <wp:extent cx="4729655" cy="2364827"/>
            <wp:effectExtent l="0" t="0" r="13970" b="16510"/>
            <wp:docPr id="59"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2404" w:rsidRPr="00316FFD" w:rsidRDefault="004E2404" w:rsidP="004E2404">
      <w:pPr>
        <w:pStyle w:val="TFIG"/>
        <w:numPr>
          <w:ilvl w:val="0"/>
          <w:numId w:val="0"/>
        </w:numPr>
        <w:ind w:left="-63"/>
        <w:rPr>
          <w:rFonts w:asciiTheme="minorHAnsi" w:hAnsiTheme="minorHAnsi"/>
          <w:color w:val="auto"/>
          <w:sz w:val="20"/>
          <w:lang w:val="en-US"/>
        </w:rPr>
      </w:pPr>
      <w:bookmarkStart w:id="105" w:name="_Ref476742164"/>
      <w:bookmarkStart w:id="106" w:name="_Toc476747405"/>
      <w:bookmarkStart w:id="107" w:name="_Toc477355059"/>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13</w:t>
      </w:r>
      <w:r w:rsidRPr="00316FFD">
        <w:rPr>
          <w:rFonts w:asciiTheme="minorHAnsi" w:hAnsiTheme="minorHAnsi"/>
          <w:color w:val="auto"/>
          <w:sz w:val="20"/>
        </w:rPr>
        <w:fldChar w:fldCharType="end"/>
      </w:r>
      <w:bookmarkEnd w:id="105"/>
      <w:r w:rsidRPr="00316FFD">
        <w:rPr>
          <w:rFonts w:asciiTheme="minorHAnsi" w:hAnsiTheme="minorHAnsi"/>
          <w:color w:val="auto"/>
          <w:sz w:val="20"/>
          <w:lang w:val="en-US"/>
        </w:rPr>
        <w:t>: Categorize of Complaints for WW SPs in West bank and Gaza</w:t>
      </w:r>
      <w:bookmarkEnd w:id="106"/>
      <w:bookmarkEnd w:id="107"/>
    </w:p>
    <w:p w:rsidR="004E2404" w:rsidRPr="00316FFD" w:rsidRDefault="004E2404" w:rsidP="004E2404">
      <w:pPr>
        <w:rPr>
          <w:lang w:val="en-US"/>
        </w:rPr>
      </w:pPr>
      <w:r w:rsidRPr="00316FFD">
        <w:rPr>
          <w:lang w:val="en-US"/>
        </w:rPr>
        <w:t>The rest of complaints are record</w:t>
      </w:r>
      <w:r w:rsidR="0062479E">
        <w:rPr>
          <w:lang w:val="en-US"/>
        </w:rPr>
        <w:t>ed</w:t>
      </w:r>
      <w:r w:rsidRPr="00316FFD">
        <w:rPr>
          <w:lang w:val="en-US"/>
        </w:rPr>
        <w:t xml:space="preserve"> but without any categorization. All WW SPs claimed that the responds time for flood complaints is 24 hours. the number of complaints solved is 49619.     </w:t>
      </w:r>
    </w:p>
    <w:p w:rsidR="004E2404" w:rsidRPr="00316FFD" w:rsidRDefault="004E2404" w:rsidP="004E2404">
      <w:pPr>
        <w:rPr>
          <w:lang w:val="en-US"/>
        </w:rPr>
      </w:pPr>
      <w:r w:rsidRPr="00316FFD">
        <w:rPr>
          <w:lang w:val="en-US"/>
        </w:rPr>
        <w:lastRenderedPageBreak/>
        <w:t xml:space="preserve">The total number of emergency calls received in 2015 is 20,243. All of them are emergence calls for flooding of sewerage form sewer manhole and/or broken manhole. The respond time is 24 hour for all.   </w:t>
      </w:r>
    </w:p>
    <w:p w:rsidR="004E2404" w:rsidRPr="00316FFD" w:rsidRDefault="00A34202" w:rsidP="004E2404">
      <w:pPr>
        <w:pStyle w:val="Heading2"/>
        <w:rPr>
          <w:lang w:val="en-US"/>
        </w:rPr>
      </w:pPr>
      <w:bookmarkStart w:id="108" w:name="_Toc476747364"/>
      <w:bookmarkStart w:id="109" w:name="_Toc477355840"/>
      <w:r w:rsidRPr="00316FFD">
        <w:rPr>
          <w:lang w:val="en-US"/>
        </w:rPr>
        <w:t>3.6</w:t>
      </w:r>
      <w:r w:rsidRPr="00316FFD">
        <w:rPr>
          <w:lang w:val="en-US"/>
        </w:rPr>
        <w:tab/>
      </w:r>
      <w:r w:rsidR="004E2404" w:rsidRPr="00316FFD">
        <w:rPr>
          <w:lang w:val="en-US"/>
        </w:rPr>
        <w:t>Capacity Building and Training</w:t>
      </w:r>
      <w:bookmarkEnd w:id="108"/>
      <w:bookmarkEnd w:id="109"/>
    </w:p>
    <w:p w:rsidR="004E2404" w:rsidRPr="00316FFD" w:rsidRDefault="004E2404" w:rsidP="004E2404">
      <w:pPr>
        <w:autoSpaceDE w:val="0"/>
        <w:autoSpaceDN w:val="0"/>
        <w:adjustRightInd w:val="0"/>
        <w:ind w:right="-14"/>
        <w:jc w:val="lowKashida"/>
        <w:rPr>
          <w:rFonts w:ascii="Arial" w:hAnsi="Arial" w:cs="Arial"/>
          <w:sz w:val="22"/>
          <w:lang w:val="en-US"/>
        </w:rPr>
      </w:pPr>
      <w:r w:rsidRPr="00316FFD">
        <w:rPr>
          <w:rFonts w:ascii="Arial" w:hAnsi="Arial" w:cs="Arial"/>
          <w:sz w:val="22"/>
          <w:lang w:val="en-US"/>
        </w:rPr>
        <w:t xml:space="preserve">There were no actual records for training of employers at WW SPs. Most of the information are related to what the respondents remember. The total number of related training in 2015 is 76. Most of these are administrative trainings for engineers. </w:t>
      </w:r>
    </w:p>
    <w:p w:rsidR="004E2404" w:rsidRPr="00316FFD" w:rsidRDefault="004E2404" w:rsidP="004E2404">
      <w:pPr>
        <w:autoSpaceDE w:val="0"/>
        <w:autoSpaceDN w:val="0"/>
        <w:adjustRightInd w:val="0"/>
        <w:ind w:right="-14"/>
        <w:jc w:val="center"/>
        <w:rPr>
          <w:rFonts w:ascii="Arial" w:hAnsi="Arial" w:cs="Arial"/>
          <w:sz w:val="22"/>
          <w:lang w:val="en-US"/>
        </w:rPr>
      </w:pPr>
      <w:r w:rsidRPr="00316FFD">
        <w:rPr>
          <w:noProof/>
          <w:lang w:val="en-US"/>
        </w:rPr>
        <w:drawing>
          <wp:inline distT="0" distB="0" distL="0" distR="0" wp14:anchorId="69B9C047" wp14:editId="161265A6">
            <wp:extent cx="4039613" cy="219466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817" cy="2194232"/>
                    </a:xfrm>
                    <a:prstGeom prst="rect">
                      <a:avLst/>
                    </a:prstGeom>
                    <a:noFill/>
                    <a:ln>
                      <a:noFill/>
                    </a:ln>
                  </pic:spPr>
                </pic:pic>
              </a:graphicData>
            </a:graphic>
          </wp:inline>
        </w:drawing>
      </w:r>
    </w:p>
    <w:p w:rsidR="004E2404" w:rsidRPr="00316FFD" w:rsidRDefault="004E2404" w:rsidP="004E2404">
      <w:pPr>
        <w:jc w:val="center"/>
        <w:rPr>
          <w:sz w:val="20"/>
          <w:lang w:val="en-US"/>
        </w:rPr>
      </w:pPr>
      <w:bookmarkStart w:id="110" w:name="_Ref476742392"/>
      <w:bookmarkStart w:id="111" w:name="_Toc476747406"/>
      <w:bookmarkStart w:id="112" w:name="_Toc477355060"/>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14</w:t>
      </w:r>
      <w:r w:rsidRPr="00316FFD">
        <w:rPr>
          <w:sz w:val="20"/>
        </w:rPr>
        <w:fldChar w:fldCharType="end"/>
      </w:r>
      <w:bookmarkEnd w:id="110"/>
      <w:r w:rsidRPr="00316FFD">
        <w:rPr>
          <w:sz w:val="20"/>
          <w:lang w:val="en-US"/>
        </w:rPr>
        <w:t>: N</w:t>
      </w:r>
      <w:r w:rsidR="006543F0">
        <w:rPr>
          <w:sz w:val="20"/>
          <w:lang w:val="en-US"/>
        </w:rPr>
        <w:t>umbe</w:t>
      </w:r>
      <w:r w:rsidRPr="00316FFD">
        <w:rPr>
          <w:sz w:val="20"/>
          <w:lang w:val="en-US"/>
        </w:rPr>
        <w:t>r. of training Delivered</w:t>
      </w:r>
      <w:bookmarkEnd w:id="111"/>
      <w:bookmarkEnd w:id="112"/>
    </w:p>
    <w:p w:rsidR="004C698E" w:rsidRPr="00316FFD" w:rsidRDefault="004E2404" w:rsidP="004E2404">
      <w:pPr>
        <w:rPr>
          <w:lang w:val="en-US"/>
        </w:rPr>
      </w:pPr>
      <w:r w:rsidRPr="00316FFD">
        <w:rPr>
          <w:lang w:val="en-US"/>
        </w:rPr>
        <w:t xml:space="preserve">Regarding annual trainings held, 62.86% of the respondents said they didn’t deliver related training while the rest have reported trainings with percentages as in </w:t>
      </w:r>
      <w:r w:rsidRPr="00316FFD">
        <w:rPr>
          <w:lang w:val="en-US"/>
        </w:rPr>
        <w:fldChar w:fldCharType="begin"/>
      </w:r>
      <w:r w:rsidRPr="00316FFD">
        <w:rPr>
          <w:lang w:val="en-US"/>
        </w:rPr>
        <w:instrText xml:space="preserve"> REF _Ref476742392 \h  \* MERGEFORMAT </w:instrText>
      </w:r>
      <w:r w:rsidRPr="00316FFD">
        <w:rPr>
          <w:lang w:val="en-US"/>
        </w:rPr>
      </w:r>
      <w:r w:rsidRPr="00316FFD">
        <w:rPr>
          <w:lang w:val="en-US"/>
        </w:rPr>
        <w:fldChar w:fldCharType="separate"/>
      </w:r>
      <w:r w:rsidR="003337EA" w:rsidRPr="000E6E57">
        <w:rPr>
          <w:lang w:val="en-US"/>
        </w:rPr>
        <w:t>Figure 14</w:t>
      </w:r>
      <w:r w:rsidRPr="00316FFD">
        <w:rPr>
          <w:lang w:val="en-US"/>
        </w:rPr>
        <w:fldChar w:fldCharType="end"/>
      </w:r>
      <w:r w:rsidRPr="00316FFD">
        <w:rPr>
          <w:lang w:val="en-US"/>
        </w:rPr>
        <w:t>.</w:t>
      </w:r>
    </w:p>
    <w:p w:rsidR="004C698E" w:rsidRPr="00316FFD" w:rsidRDefault="004C698E" w:rsidP="004E2404">
      <w:pPr>
        <w:rPr>
          <w:lang w:val="en-US"/>
        </w:rPr>
        <w:sectPr w:rsidR="004C698E" w:rsidRPr="00316FFD" w:rsidSect="00F55C6D">
          <w:headerReference w:type="default" r:id="rId29"/>
          <w:footerReference w:type="default" r:id="rId30"/>
          <w:pgSz w:w="11906" w:h="16838"/>
          <w:pgMar w:top="1417" w:right="849" w:bottom="1134" w:left="1417" w:header="708" w:footer="1063" w:gutter="0"/>
          <w:cols w:space="708"/>
          <w:docGrid w:linePitch="360"/>
        </w:sectPr>
      </w:pPr>
    </w:p>
    <w:p w:rsidR="004C698E" w:rsidRPr="00316FFD" w:rsidRDefault="004C698E" w:rsidP="004C698E">
      <w:pPr>
        <w:pStyle w:val="TFIG"/>
        <w:numPr>
          <w:ilvl w:val="0"/>
          <w:numId w:val="0"/>
        </w:numPr>
        <w:spacing w:before="200" w:after="120"/>
        <w:ind w:left="-62"/>
        <w:rPr>
          <w:rFonts w:asciiTheme="minorHAnsi" w:hAnsiTheme="minorHAnsi"/>
          <w:b/>
          <w:i w:val="0"/>
          <w:iCs/>
          <w:color w:val="auto"/>
          <w:sz w:val="24"/>
          <w:szCs w:val="24"/>
          <w:lang w:val="en-US"/>
        </w:rPr>
      </w:pPr>
      <w:bookmarkStart w:id="113" w:name="_Ref476741821"/>
      <w:bookmarkStart w:id="114" w:name="_Toc477355162"/>
      <w:r w:rsidRPr="00316FFD">
        <w:rPr>
          <w:rFonts w:asciiTheme="minorHAnsi" w:hAnsiTheme="minorHAnsi"/>
          <w:b/>
          <w:i w:val="0"/>
          <w:iCs/>
          <w:color w:val="auto"/>
          <w:sz w:val="24"/>
          <w:szCs w:val="24"/>
          <w:lang w:val="en-US"/>
        </w:rPr>
        <w:lastRenderedPageBreak/>
        <w:t xml:space="preserve">Table </w:t>
      </w:r>
      <w:r w:rsidRPr="00316FFD">
        <w:rPr>
          <w:rFonts w:asciiTheme="minorHAnsi" w:hAnsiTheme="minorHAnsi"/>
          <w:b/>
          <w:i w:val="0"/>
          <w:iCs/>
          <w:color w:val="auto"/>
          <w:sz w:val="24"/>
          <w:szCs w:val="24"/>
        </w:rPr>
        <w:fldChar w:fldCharType="begin"/>
      </w:r>
      <w:r w:rsidRPr="00316FFD">
        <w:rPr>
          <w:rFonts w:asciiTheme="minorHAnsi" w:hAnsiTheme="minorHAnsi"/>
          <w:b/>
          <w:i w:val="0"/>
          <w:iCs/>
          <w:color w:val="auto"/>
          <w:sz w:val="24"/>
          <w:szCs w:val="24"/>
          <w:lang w:val="en-US"/>
        </w:rPr>
        <w:instrText xml:space="preserve"> SEQ Table \* ARABIC </w:instrText>
      </w:r>
      <w:r w:rsidRPr="00316FFD">
        <w:rPr>
          <w:rFonts w:asciiTheme="minorHAnsi" w:hAnsiTheme="minorHAnsi"/>
          <w:b/>
          <w:i w:val="0"/>
          <w:iCs/>
          <w:color w:val="auto"/>
          <w:sz w:val="24"/>
          <w:szCs w:val="24"/>
        </w:rPr>
        <w:fldChar w:fldCharType="separate"/>
      </w:r>
      <w:r w:rsidR="003337EA">
        <w:rPr>
          <w:rFonts w:asciiTheme="minorHAnsi" w:hAnsiTheme="minorHAnsi"/>
          <w:b/>
          <w:i w:val="0"/>
          <w:iCs/>
          <w:noProof/>
          <w:color w:val="auto"/>
          <w:sz w:val="24"/>
          <w:szCs w:val="24"/>
          <w:lang w:val="en-US"/>
        </w:rPr>
        <w:t>1</w:t>
      </w:r>
      <w:r w:rsidRPr="00316FFD">
        <w:rPr>
          <w:rFonts w:asciiTheme="minorHAnsi" w:hAnsiTheme="minorHAnsi"/>
          <w:b/>
          <w:i w:val="0"/>
          <w:iCs/>
          <w:color w:val="auto"/>
          <w:sz w:val="24"/>
          <w:szCs w:val="24"/>
        </w:rPr>
        <w:fldChar w:fldCharType="end"/>
      </w:r>
      <w:bookmarkEnd w:id="113"/>
      <w:r w:rsidRPr="00316FFD">
        <w:rPr>
          <w:rFonts w:asciiTheme="minorHAnsi" w:hAnsiTheme="minorHAnsi"/>
          <w:b/>
          <w:i w:val="0"/>
          <w:iCs/>
          <w:color w:val="auto"/>
          <w:sz w:val="24"/>
          <w:szCs w:val="24"/>
          <w:lang w:val="en-US"/>
        </w:rPr>
        <w:t>: General Information about WW Service Providers in West bank and Gaza</w:t>
      </w:r>
      <w:bookmarkEnd w:id="114"/>
      <w:r w:rsidRPr="00316FFD">
        <w:rPr>
          <w:rFonts w:asciiTheme="minorHAnsi" w:hAnsiTheme="minorHAnsi"/>
          <w:b/>
          <w:i w:val="0"/>
          <w:iCs/>
          <w:color w:val="auto"/>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1441"/>
        <w:gridCol w:w="988"/>
        <w:gridCol w:w="917"/>
        <w:gridCol w:w="1325"/>
        <w:gridCol w:w="1077"/>
        <w:gridCol w:w="1278"/>
        <w:gridCol w:w="1479"/>
        <w:gridCol w:w="1126"/>
      </w:tblGrid>
      <w:tr w:rsidR="004C698E" w:rsidRPr="00316FFD" w:rsidTr="00564B7D">
        <w:trPr>
          <w:trHeight w:val="326"/>
          <w:tblHeader/>
          <w:jc w:val="center"/>
        </w:trPr>
        <w:tc>
          <w:tcPr>
            <w:tcW w:w="4698" w:type="dxa"/>
            <w:vMerge w:val="restart"/>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WW Service Provider</w:t>
            </w:r>
          </w:p>
        </w:tc>
        <w:tc>
          <w:tcPr>
            <w:tcW w:w="1442" w:type="dxa"/>
            <w:vMerge w:val="restart"/>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No. of Served Communities</w:t>
            </w:r>
          </w:p>
        </w:tc>
        <w:tc>
          <w:tcPr>
            <w:tcW w:w="1907" w:type="dxa"/>
            <w:gridSpan w:val="2"/>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Population</w:t>
            </w:r>
          </w:p>
        </w:tc>
        <w:tc>
          <w:tcPr>
            <w:tcW w:w="1325" w:type="dxa"/>
            <w:vMerge w:val="restart"/>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Wastewater Collected in network (m</w:t>
            </w:r>
            <w:r w:rsidRPr="00316FFD">
              <w:rPr>
                <w:rFonts w:eastAsia="Calibri" w:cs="Arial"/>
                <w:sz w:val="22"/>
                <w:vertAlign w:val="superscript"/>
                <w:lang w:val="en-US"/>
              </w:rPr>
              <w:t>3</w:t>
            </w:r>
            <w:r w:rsidRPr="00316FFD">
              <w:rPr>
                <w:rFonts w:eastAsia="Calibri" w:cs="Arial"/>
                <w:sz w:val="22"/>
                <w:lang w:val="en-US"/>
              </w:rPr>
              <w:t>/year)</w:t>
            </w:r>
          </w:p>
        </w:tc>
        <w:tc>
          <w:tcPr>
            <w:tcW w:w="1080" w:type="dxa"/>
            <w:vMerge w:val="restart"/>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WWTP Service</w:t>
            </w:r>
          </w:p>
        </w:tc>
        <w:tc>
          <w:tcPr>
            <w:tcW w:w="3893" w:type="dxa"/>
            <w:gridSpan w:val="3"/>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Waste Water Service</w:t>
            </w:r>
          </w:p>
        </w:tc>
      </w:tr>
      <w:tr w:rsidR="004C698E" w:rsidRPr="00316FFD" w:rsidTr="00564B7D">
        <w:trPr>
          <w:trHeight w:val="326"/>
          <w:tblHeader/>
          <w:jc w:val="center"/>
        </w:trPr>
        <w:tc>
          <w:tcPr>
            <w:tcW w:w="4698" w:type="dxa"/>
            <w:vMerge/>
            <w:shd w:val="clear" w:color="auto" w:fill="A8D08D"/>
            <w:vAlign w:val="center"/>
          </w:tcPr>
          <w:p w:rsidR="004C698E" w:rsidRPr="00316FFD" w:rsidRDefault="004C698E" w:rsidP="00564B7D">
            <w:pPr>
              <w:spacing w:before="10" w:after="10"/>
              <w:jc w:val="center"/>
              <w:rPr>
                <w:rFonts w:eastAsia="Calibri" w:cs="Arial"/>
                <w:sz w:val="22"/>
                <w:lang w:val="en-US"/>
              </w:rPr>
            </w:pPr>
          </w:p>
        </w:tc>
        <w:tc>
          <w:tcPr>
            <w:tcW w:w="1442" w:type="dxa"/>
            <w:vMerge/>
            <w:shd w:val="clear" w:color="auto" w:fill="A8D08D"/>
            <w:vAlign w:val="center"/>
          </w:tcPr>
          <w:p w:rsidR="004C698E" w:rsidRPr="00316FFD" w:rsidRDefault="004C698E" w:rsidP="00564B7D">
            <w:pPr>
              <w:spacing w:before="10" w:after="10"/>
              <w:jc w:val="center"/>
              <w:rPr>
                <w:rFonts w:eastAsia="Calibri" w:cs="Arial"/>
                <w:sz w:val="22"/>
                <w:lang w:val="en-US"/>
              </w:rPr>
            </w:pPr>
          </w:p>
        </w:tc>
        <w:tc>
          <w:tcPr>
            <w:tcW w:w="990" w:type="dxa"/>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Total (2015)</w:t>
            </w:r>
          </w:p>
        </w:tc>
        <w:tc>
          <w:tcPr>
            <w:tcW w:w="917" w:type="dxa"/>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Served</w:t>
            </w:r>
          </w:p>
        </w:tc>
        <w:tc>
          <w:tcPr>
            <w:tcW w:w="1325" w:type="dxa"/>
            <w:vMerge/>
            <w:shd w:val="clear" w:color="auto" w:fill="A8D08D"/>
            <w:vAlign w:val="center"/>
          </w:tcPr>
          <w:p w:rsidR="004C698E" w:rsidRPr="00316FFD" w:rsidRDefault="004C698E" w:rsidP="00564B7D">
            <w:pPr>
              <w:spacing w:before="10" w:after="10"/>
              <w:jc w:val="center"/>
              <w:rPr>
                <w:rFonts w:eastAsia="Calibri" w:cs="Arial"/>
                <w:sz w:val="22"/>
                <w:lang w:val="en-US"/>
              </w:rPr>
            </w:pPr>
          </w:p>
        </w:tc>
        <w:tc>
          <w:tcPr>
            <w:tcW w:w="1080" w:type="dxa"/>
            <w:vMerge/>
            <w:shd w:val="clear" w:color="auto" w:fill="A8D08D"/>
            <w:vAlign w:val="center"/>
          </w:tcPr>
          <w:p w:rsidR="004C698E" w:rsidRPr="00316FFD" w:rsidRDefault="004C698E" w:rsidP="00564B7D">
            <w:pPr>
              <w:spacing w:before="10" w:after="10"/>
              <w:jc w:val="center"/>
              <w:rPr>
                <w:rFonts w:eastAsia="Calibri" w:cs="Arial"/>
                <w:sz w:val="22"/>
                <w:lang w:val="en-US"/>
              </w:rPr>
            </w:pPr>
          </w:p>
        </w:tc>
        <w:tc>
          <w:tcPr>
            <w:tcW w:w="1279" w:type="dxa"/>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No. of House Connection</w:t>
            </w:r>
          </w:p>
        </w:tc>
        <w:tc>
          <w:tcPr>
            <w:tcW w:w="1487" w:type="dxa"/>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Length of Sewer Network (Km)</w:t>
            </w:r>
          </w:p>
        </w:tc>
        <w:tc>
          <w:tcPr>
            <w:tcW w:w="1127" w:type="dxa"/>
            <w:shd w:val="clear" w:color="auto" w:fill="A8D08D"/>
            <w:vAlign w:val="center"/>
          </w:tcPr>
          <w:p w:rsidR="004C698E" w:rsidRPr="00316FFD" w:rsidRDefault="004C698E" w:rsidP="00564B7D">
            <w:pPr>
              <w:spacing w:before="10" w:after="10"/>
              <w:jc w:val="center"/>
              <w:rPr>
                <w:rFonts w:eastAsia="Calibri" w:cs="Arial"/>
                <w:sz w:val="22"/>
                <w:lang w:val="en-US"/>
              </w:rPr>
            </w:pPr>
            <w:r w:rsidRPr="00316FFD">
              <w:rPr>
                <w:rFonts w:eastAsia="Calibri" w:cs="Arial"/>
                <w:sz w:val="22"/>
                <w:lang w:val="en-US"/>
              </w:rPr>
              <w:t>Coverage (%)</w:t>
            </w:r>
          </w:p>
        </w:tc>
      </w:tr>
      <w:tr w:rsidR="004C698E" w:rsidRPr="00316FFD" w:rsidTr="00564B7D">
        <w:trPr>
          <w:trHeight w:val="388"/>
          <w:jc w:val="center"/>
        </w:trPr>
        <w:tc>
          <w:tcPr>
            <w:tcW w:w="14345" w:type="dxa"/>
            <w:gridSpan w:val="9"/>
            <w:shd w:val="clear" w:color="auto" w:fill="D9D9D9"/>
            <w:vAlign w:val="center"/>
          </w:tcPr>
          <w:p w:rsidR="004C698E" w:rsidRPr="00316FFD" w:rsidRDefault="004C698E" w:rsidP="00564B7D">
            <w:pPr>
              <w:spacing w:before="10" w:after="10"/>
              <w:rPr>
                <w:rFonts w:eastAsia="Calibri" w:cs="Arial"/>
                <w:b/>
                <w:bCs/>
                <w:color w:val="000000"/>
                <w:sz w:val="22"/>
              </w:rPr>
            </w:pPr>
            <w:r w:rsidRPr="00316FFD">
              <w:rPr>
                <w:rFonts w:eastAsia="Calibri" w:cs="Arial"/>
                <w:b/>
                <w:bCs/>
                <w:color w:val="000000"/>
                <w:sz w:val="22"/>
              </w:rPr>
              <w:t>West Bank SPs</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Jenin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2</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59,883</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41918</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993,530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2,029</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89,575</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70.00%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Barta </w:t>
            </w:r>
            <w:r w:rsidRPr="00316FFD">
              <w:rPr>
                <w:rFonts w:eastAsia="Calibri" w:cs="Arial"/>
                <w:sz w:val="22"/>
              </w:rPr>
              <w:t>Municipality (</w:t>
            </w:r>
            <w:r w:rsidRPr="00316FFD">
              <w:rPr>
                <w:rFonts w:eastAsia="Calibri" w:cs="Arial"/>
                <w:color w:val="000000"/>
                <w:sz w:val="22"/>
              </w:rPr>
              <w:t>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5,065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4052</w:t>
            </w:r>
          </w:p>
        </w:tc>
        <w:tc>
          <w:tcPr>
            <w:tcW w:w="1325" w:type="dxa"/>
            <w:shd w:val="clear" w:color="auto" w:fill="auto"/>
            <w:vAlign w:val="center"/>
          </w:tcPr>
          <w:p w:rsidR="004C698E" w:rsidRPr="00316FFD" w:rsidRDefault="00B9714D" w:rsidP="00564B7D">
            <w:pPr>
              <w:spacing w:before="10" w:after="10"/>
              <w:jc w:val="center"/>
              <w:rPr>
                <w:rFonts w:eastAsia="Calibri" w:cs="Arial"/>
                <w:color w:val="000000"/>
                <w:sz w:val="22"/>
              </w:rPr>
            </w:pPr>
            <w:r>
              <w:rPr>
                <w:rFonts w:eastAsia="Calibri" w:cs="Arial"/>
                <w:color w:val="000000"/>
                <w:sz w:val="22"/>
              </w:rPr>
              <w:t>170,082</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10,771</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Anza Village Council </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2400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2280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32,850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320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95.00%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El Far'a Camp</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7335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2934</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80,318</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443</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40.00%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Tulkarem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78842</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35479</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854,100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1780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108,600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45.00%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Anabta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8445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4223</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229,950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13,200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Zeita </w:t>
            </w:r>
            <w:r w:rsidRPr="00316FFD">
              <w:rPr>
                <w:rFonts w:eastAsia="Calibri" w:cs="Arial"/>
                <w:sz w:val="22"/>
              </w:rPr>
              <w:t>Municipality (</w:t>
            </w:r>
            <w:r w:rsidRPr="00316FFD">
              <w:rPr>
                <w:rFonts w:eastAsia="Calibri" w:cs="Arial"/>
                <w:color w:val="000000"/>
                <w:sz w:val="22"/>
              </w:rPr>
              <w:t>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3286</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2957</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29,200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650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10,620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Baqa ash Sharqiya </w:t>
            </w:r>
            <w:r w:rsidRPr="00316FFD">
              <w:rPr>
                <w:rFonts w:eastAsia="Calibri" w:cs="Arial"/>
                <w:sz w:val="22"/>
              </w:rPr>
              <w:t>Municipality (</w:t>
            </w:r>
            <w:r w:rsidRPr="00316FFD">
              <w:rPr>
                <w:rFonts w:eastAsia="Calibri" w:cs="Arial"/>
                <w:color w:val="000000"/>
                <w:sz w:val="22"/>
              </w:rPr>
              <w:t>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4726</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2836</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109,500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576</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18,500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Iktaba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3071</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31</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1,825</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2,850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Attil </w:t>
            </w:r>
            <w:r w:rsidRPr="00316FFD">
              <w:rPr>
                <w:rFonts w:eastAsia="Calibri" w:cs="Arial"/>
                <w:sz w:val="22"/>
              </w:rPr>
              <w:t>Municipality (</w:t>
            </w:r>
            <w:r w:rsidRPr="00316FFD">
              <w:rPr>
                <w:rFonts w:eastAsia="Calibri" w:cs="Arial"/>
                <w:color w:val="000000"/>
                <w:sz w:val="22"/>
              </w:rPr>
              <w:t>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10415</w:t>
            </w:r>
          </w:p>
        </w:tc>
        <w:tc>
          <w:tcPr>
            <w:tcW w:w="917" w:type="dxa"/>
            <w:shd w:val="clear" w:color="auto" w:fill="auto"/>
            <w:vAlign w:val="bottom"/>
          </w:tcPr>
          <w:p w:rsidR="004C698E" w:rsidRPr="00316FFD" w:rsidRDefault="004C698E" w:rsidP="00134A43">
            <w:pPr>
              <w:spacing w:before="10" w:after="10"/>
              <w:jc w:val="center"/>
              <w:rPr>
                <w:rFonts w:eastAsia="Calibri" w:cs="Arial"/>
                <w:color w:val="000000"/>
                <w:sz w:val="22"/>
              </w:rPr>
            </w:pPr>
            <w:r w:rsidRPr="00316FFD">
              <w:rPr>
                <w:rFonts w:eastAsia="Calibri" w:cs="Arial"/>
                <w:color w:val="000000"/>
                <w:sz w:val="22"/>
              </w:rPr>
              <w:t>260</w:t>
            </w:r>
          </w:p>
        </w:tc>
        <w:tc>
          <w:tcPr>
            <w:tcW w:w="1325" w:type="dxa"/>
            <w:shd w:val="clear" w:color="auto" w:fill="auto"/>
            <w:vAlign w:val="center"/>
          </w:tcPr>
          <w:p w:rsidR="004C698E" w:rsidRPr="00316FFD" w:rsidRDefault="00B9714D" w:rsidP="002C68D9">
            <w:pPr>
              <w:spacing w:before="10" w:after="10"/>
              <w:jc w:val="center"/>
              <w:rPr>
                <w:rFonts w:eastAsia="Calibri" w:cs="Arial"/>
                <w:color w:val="000000"/>
                <w:sz w:val="22"/>
              </w:rPr>
            </w:pPr>
            <w:r>
              <w:rPr>
                <w:rFonts w:eastAsia="Calibri" w:cs="Arial"/>
                <w:color w:val="000000"/>
                <w:sz w:val="22"/>
              </w:rPr>
              <w:t>14730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1,900</w:t>
            </w:r>
          </w:p>
        </w:tc>
        <w:tc>
          <w:tcPr>
            <w:tcW w:w="1127" w:type="dxa"/>
            <w:shd w:val="clear" w:color="auto" w:fill="auto"/>
            <w:vAlign w:val="center"/>
          </w:tcPr>
          <w:p w:rsidR="004C698E" w:rsidRPr="00316FFD" w:rsidRDefault="004C698E" w:rsidP="002C68D9">
            <w:pPr>
              <w:spacing w:before="10" w:after="10"/>
              <w:jc w:val="center"/>
              <w:rPr>
                <w:rFonts w:eastAsia="Calibri" w:cs="Arial"/>
                <w:color w:val="000000"/>
                <w:sz w:val="22"/>
              </w:rPr>
            </w:pPr>
            <w:r w:rsidRPr="00316FFD">
              <w:rPr>
                <w:rFonts w:eastAsia="Calibri" w:cs="Arial"/>
                <w:color w:val="000000"/>
                <w:sz w:val="22"/>
              </w:rPr>
              <w:t>2</w:t>
            </w:r>
            <w:r w:rsidR="00134A43">
              <w:rPr>
                <w:rFonts w:eastAsia="Calibri" w:cs="Arial"/>
                <w:color w:val="000000"/>
                <w:sz w:val="22"/>
              </w:rPr>
              <w:t>.</w:t>
            </w:r>
            <w:r w:rsidRPr="00316FFD">
              <w:rPr>
                <w:rFonts w:eastAsia="Calibri" w:cs="Arial"/>
                <w:color w:val="000000"/>
                <w:sz w:val="22"/>
              </w:rPr>
              <w:t>5%</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Nablus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189000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183330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7,300,000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35000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235,175</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97.00%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Beit Dajan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4138</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2897</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73,000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388</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14,970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Sarra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3040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2949</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76,650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340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97.00%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Azmut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3147</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1888</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65,700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345</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Beit Iba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3740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3366</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109,500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625</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6,800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Deir Sharaf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2921</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2045</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56,575</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490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Zawata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2226</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1690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47,450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3,650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76.00%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Beit Hassan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1331</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666</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143,080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150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Qalqilia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50700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49686</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2,372,500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11951</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106,172</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98.00%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lastRenderedPageBreak/>
              <w:t>Hajja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2609</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1357</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25,550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150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52.00%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Habla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7308</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6577</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267,545</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1400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'Izbat at Tabib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281</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169</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9,855</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38</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Izbat Salman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877</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833</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29,200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95.00%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Khirbt Sir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902</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216</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5,475</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45</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1,750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24.00%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Salfeet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10443</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6266</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127,750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970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45,000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Bediya </w:t>
            </w:r>
            <w:r w:rsidRPr="00316FFD">
              <w:rPr>
                <w:rFonts w:eastAsia="Calibri" w:cs="Arial"/>
                <w:sz w:val="22"/>
              </w:rPr>
              <w:t>Municipality (</w:t>
            </w:r>
            <w:r w:rsidRPr="00316FFD">
              <w:rPr>
                <w:rFonts w:eastAsia="Calibri" w:cs="Arial"/>
                <w:color w:val="000000"/>
                <w:sz w:val="22"/>
              </w:rPr>
              <w:t>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9574</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287</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10,767</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84</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3,150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Ramallah </w:t>
            </w:r>
            <w:r w:rsidRPr="00316FFD">
              <w:rPr>
                <w:rFonts w:eastAsia="Calibri" w:cs="Arial"/>
                <w:sz w:val="22"/>
              </w:rPr>
              <w:t>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34173</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29389</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1,642,500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86.00%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Al Bireh</w:t>
            </w:r>
            <w:r w:rsidRPr="00316FFD">
              <w:rPr>
                <w:rFonts w:eastAsia="Calibri" w:cs="Arial"/>
                <w:sz w:val="22"/>
              </w:rPr>
              <w:t xml:space="preserve">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47,540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44212</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2,190,000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9790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90,210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93.00%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Ramoun and Al Taypa JSC</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5075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2538</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12775</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110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12200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Bani Zeid Al Gharbiya </w:t>
            </w:r>
            <w:r w:rsidRPr="00316FFD">
              <w:rPr>
                <w:rFonts w:eastAsia="Calibri" w:cs="Arial"/>
                <w:sz w:val="22"/>
              </w:rPr>
              <w:t>Municipality (ED)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6863</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206</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8030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67</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Ein Siniya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885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177</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5475</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35</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Jalazun Camp</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9723</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9723</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127750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1119</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5300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lang w:val="fr-FR"/>
              </w:rPr>
            </w:pPr>
            <w:r w:rsidRPr="00316FFD">
              <w:rPr>
                <w:rFonts w:eastAsia="Calibri" w:cs="Arial"/>
                <w:color w:val="000000"/>
                <w:sz w:val="22"/>
                <w:lang w:val="fr-FR"/>
              </w:rPr>
              <w:t>Dura El Qare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3065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920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17520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Jifna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2135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107</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2920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Jericho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22609</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9044</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200750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772</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55000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Al Ram </w:t>
            </w:r>
            <w:r w:rsidRPr="00316FFD">
              <w:rPr>
                <w:rFonts w:eastAsia="Calibri" w:cs="Arial"/>
                <w:sz w:val="22"/>
              </w:rPr>
              <w:t>Municipality (ED)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61000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25010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894250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4800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23870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41.00%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Bir Nabala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5533</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5367</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215350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1050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97.00%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Qalandiya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1354</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948</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27375</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160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Qalandiya Camp</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10144</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9941</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346750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1800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7200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98.00%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Beit Hanina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1230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369</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12775</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75</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lastRenderedPageBreak/>
              <w:t xml:space="preserve">Anata </w:t>
            </w:r>
            <w:r w:rsidRPr="00316FFD">
              <w:rPr>
                <w:rFonts w:eastAsia="Calibri" w:cs="Arial"/>
                <w:sz w:val="22"/>
              </w:rPr>
              <w:t>Municipality (ED)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13840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13148</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511000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2600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95.00%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Al Judeira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2614</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1934</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80300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350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4700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74.00%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Al Jib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4847</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3732</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78475</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325</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77.00%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An Nabi Samwil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296</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219</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3650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22</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74.00%</w:t>
            </w:r>
          </w:p>
        </w:tc>
      </w:tr>
      <w:tr w:rsidR="004C698E" w:rsidRPr="00316FFD" w:rsidTr="00564B7D">
        <w:trPr>
          <w:trHeight w:val="343"/>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Az Za'ayyem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3908</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2540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54750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350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65.00%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WSSA Bethlehem</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54000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2190000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6500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242000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Artas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4492</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3594</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73000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4802</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Nahhalin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8372</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1340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18250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0%</w:t>
            </w:r>
          </w:p>
        </w:tc>
      </w:tr>
      <w:tr w:rsidR="004C698E" w:rsidRPr="00316FFD" w:rsidTr="00564B7D">
        <w:trPr>
          <w:trHeight w:val="280"/>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Hebron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208750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137775</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4380000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16600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213000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66.00%</w:t>
            </w:r>
          </w:p>
        </w:tc>
      </w:tr>
      <w:tr w:rsidR="004C698E" w:rsidRPr="00316FFD" w:rsidTr="00564B7D">
        <w:trPr>
          <w:trHeight w:val="271"/>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Nuba </w:t>
            </w:r>
            <w:r w:rsidRPr="00316FFD">
              <w:rPr>
                <w:rFonts w:eastAsia="Calibri" w:cs="Arial"/>
                <w:sz w:val="22"/>
              </w:rPr>
              <w:t>Municipality (ED)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5548</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1664</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54750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305</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11582</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Kharas</w:t>
            </w:r>
            <w:r w:rsidRPr="00316FFD">
              <w:rPr>
                <w:rFonts w:eastAsia="Calibri" w:cs="Arial"/>
                <w:sz w:val="22"/>
              </w:rPr>
              <w:t xml:space="preserve"> Municipality (ED)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8515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3406</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127750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315</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15000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40.00%</w:t>
            </w:r>
          </w:p>
        </w:tc>
      </w:tr>
      <w:tr w:rsidR="004C698E" w:rsidRPr="00316FFD" w:rsidTr="00564B7D">
        <w:trPr>
          <w:trHeight w:val="271"/>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Deir Samit Village Council</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7980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4927.5</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41</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2.50%</w:t>
            </w:r>
          </w:p>
        </w:tc>
      </w:tr>
      <w:tr w:rsidR="004C698E" w:rsidRPr="00316FFD" w:rsidTr="00564B7D">
        <w:trPr>
          <w:trHeight w:val="280"/>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Al Fawwar Camp</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8373</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8373</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219000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1769</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100.00%</w:t>
            </w:r>
          </w:p>
        </w:tc>
      </w:tr>
      <w:tr w:rsidR="004C698E" w:rsidRPr="00316FFD" w:rsidTr="00564B7D">
        <w:trPr>
          <w:trHeight w:val="181"/>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Al 'Arrub Camp</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10161</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10161</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273750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1920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8300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100.00%</w:t>
            </w:r>
          </w:p>
        </w:tc>
      </w:tr>
      <w:tr w:rsidR="004C698E" w:rsidRPr="00316FFD" w:rsidTr="00564B7D">
        <w:trPr>
          <w:jc w:val="center"/>
        </w:trPr>
        <w:tc>
          <w:tcPr>
            <w:tcW w:w="14345" w:type="dxa"/>
            <w:gridSpan w:val="9"/>
            <w:shd w:val="clear" w:color="auto" w:fill="D9D9D9"/>
            <w:vAlign w:val="center"/>
          </w:tcPr>
          <w:p w:rsidR="004C698E" w:rsidRPr="00316FFD" w:rsidRDefault="004C698E" w:rsidP="00564B7D">
            <w:pPr>
              <w:spacing w:before="10" w:after="10"/>
              <w:rPr>
                <w:rFonts w:eastAsia="Calibri" w:cs="Arial"/>
                <w:b/>
                <w:bCs/>
                <w:color w:val="000000"/>
                <w:sz w:val="22"/>
              </w:rPr>
            </w:pPr>
            <w:r w:rsidRPr="00316FFD">
              <w:rPr>
                <w:rFonts w:eastAsia="Calibri" w:cs="Arial"/>
                <w:b/>
                <w:bCs/>
                <w:color w:val="000000"/>
                <w:sz w:val="22"/>
              </w:rPr>
              <w:t>Gaza Strip SPs</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Khan Younis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230000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149500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3239750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65.00%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Rafah (CMWU)</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190000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161500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4562500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85.00%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Dair al Balah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57600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2190000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72.00%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Buraij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42000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31080</w:t>
            </w:r>
          </w:p>
        </w:tc>
        <w:tc>
          <w:tcPr>
            <w:tcW w:w="1325" w:type="dxa"/>
            <w:shd w:val="clear" w:color="auto" w:fill="auto"/>
            <w:vAlign w:val="center"/>
          </w:tcPr>
          <w:p w:rsidR="004C698E" w:rsidRPr="00316FFD" w:rsidRDefault="003D00AE" w:rsidP="00564B7D">
            <w:pPr>
              <w:spacing w:before="10" w:after="10"/>
              <w:jc w:val="center"/>
              <w:rPr>
                <w:rFonts w:eastAsia="Calibri" w:cs="Arial"/>
                <w:color w:val="000000"/>
                <w:sz w:val="22"/>
              </w:rPr>
            </w:pPr>
            <w:r w:rsidRPr="003D00AE">
              <w:rPr>
                <w:rFonts w:eastAsia="Calibri" w:cs="Arial"/>
                <w:color w:val="000000"/>
                <w:sz w:val="22"/>
              </w:rPr>
              <w:t xml:space="preserve">1,095,000 </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3330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74.00%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Musaddar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1440</w:t>
            </w:r>
          </w:p>
        </w:tc>
        <w:tc>
          <w:tcPr>
            <w:tcW w:w="1325" w:type="dxa"/>
            <w:shd w:val="clear" w:color="auto" w:fill="auto"/>
            <w:vAlign w:val="center"/>
          </w:tcPr>
          <w:p w:rsidR="004C698E" w:rsidRPr="00316FFD" w:rsidRDefault="00161C6E" w:rsidP="00564B7D">
            <w:pPr>
              <w:spacing w:before="10" w:after="10"/>
              <w:jc w:val="center"/>
              <w:rPr>
                <w:rFonts w:eastAsia="Calibri" w:cs="Arial"/>
                <w:color w:val="000000"/>
                <w:sz w:val="22"/>
              </w:rPr>
            </w:pPr>
            <w:r>
              <w:rPr>
                <w:rFonts w:eastAsia="Calibri" w:cs="Arial"/>
                <w:color w:val="000000"/>
                <w:sz w:val="22"/>
              </w:rPr>
              <w:t>61320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8500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48.00%</w:t>
            </w:r>
          </w:p>
        </w:tc>
      </w:tr>
      <w:tr w:rsidR="004C698E" w:rsidRPr="00316FFD" w:rsidTr="00564B7D">
        <w:trPr>
          <w:trHeight w:val="226"/>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Maghazi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29000</w:t>
            </w:r>
          </w:p>
        </w:tc>
        <w:tc>
          <w:tcPr>
            <w:tcW w:w="91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26680</w:t>
            </w:r>
          </w:p>
        </w:tc>
        <w:tc>
          <w:tcPr>
            <w:tcW w:w="1325" w:type="dxa"/>
            <w:shd w:val="clear" w:color="auto" w:fill="auto"/>
            <w:vAlign w:val="center"/>
          </w:tcPr>
          <w:p w:rsidR="004C698E" w:rsidRPr="00316FFD" w:rsidRDefault="0059494F" w:rsidP="00564B7D">
            <w:pPr>
              <w:spacing w:before="10" w:after="10"/>
              <w:jc w:val="center"/>
              <w:rPr>
                <w:rFonts w:eastAsia="Calibri" w:cs="Arial"/>
                <w:color w:val="000000"/>
                <w:sz w:val="22"/>
              </w:rPr>
            </w:pPr>
            <w:r w:rsidRPr="00316FFD">
              <w:rPr>
                <w:rFonts w:eastAsia="Calibri" w:cs="Arial"/>
                <w:color w:val="000000"/>
                <w:sz w:val="22"/>
              </w:rPr>
              <w:t>1095000</w:t>
            </w:r>
          </w:p>
        </w:tc>
        <w:tc>
          <w:tcPr>
            <w:tcW w:w="1080"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2700</w:t>
            </w:r>
          </w:p>
        </w:tc>
        <w:tc>
          <w:tcPr>
            <w:tcW w:w="148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45000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92.00%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lastRenderedPageBreak/>
              <w:t>Nusairat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85000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73100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3041545</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7177</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22000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86.00%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Ummm Ennaser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3500</w:t>
            </w:r>
          </w:p>
        </w:tc>
        <w:tc>
          <w:tcPr>
            <w:tcW w:w="1325" w:type="dxa"/>
            <w:shd w:val="clear" w:color="auto" w:fill="auto"/>
            <w:vAlign w:val="center"/>
          </w:tcPr>
          <w:p w:rsidR="004C698E" w:rsidRPr="00316FFD" w:rsidRDefault="0059494F" w:rsidP="00564B7D">
            <w:pPr>
              <w:spacing w:before="10" w:after="10"/>
              <w:jc w:val="center"/>
              <w:rPr>
                <w:rFonts w:eastAsia="Calibri" w:cs="Arial"/>
                <w:color w:val="000000"/>
                <w:sz w:val="22"/>
              </w:rPr>
            </w:pPr>
            <w:r w:rsidRPr="00316FFD">
              <w:rPr>
                <w:rFonts w:eastAsia="Calibri" w:cs="Arial"/>
                <w:color w:val="000000"/>
                <w:sz w:val="22"/>
              </w:rPr>
              <w:t>164250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460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lang w:val="en-US"/>
              </w:rPr>
            </w:pPr>
            <w:r w:rsidRPr="00316FFD">
              <w:rPr>
                <w:rFonts w:eastAsia="Calibri" w:cs="Arial"/>
                <w:color w:val="000000"/>
                <w:sz w:val="22"/>
              </w:rPr>
              <w:t xml:space="preserve">Jabalia al Nazlh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240000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175200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10950000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13000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55000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73.00%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Beit Lahya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90000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66600</w:t>
            </w:r>
          </w:p>
        </w:tc>
        <w:tc>
          <w:tcPr>
            <w:tcW w:w="1325" w:type="dxa"/>
            <w:shd w:val="clear" w:color="auto" w:fill="auto"/>
            <w:vAlign w:val="center"/>
          </w:tcPr>
          <w:p w:rsidR="004C698E" w:rsidRPr="00316FFD" w:rsidRDefault="0059494F" w:rsidP="00564B7D">
            <w:pPr>
              <w:spacing w:before="10" w:after="10"/>
              <w:jc w:val="center"/>
              <w:rPr>
                <w:rFonts w:eastAsia="Calibri" w:cs="Arial"/>
                <w:color w:val="000000"/>
                <w:sz w:val="22"/>
              </w:rPr>
            </w:pPr>
            <w:r w:rsidRPr="00316FFD">
              <w:rPr>
                <w:rFonts w:eastAsia="Calibri" w:cs="Arial"/>
                <w:color w:val="000000"/>
                <w:sz w:val="22"/>
              </w:rPr>
              <w:t>2555000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74.00%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Bni Suhaila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43000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10750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474500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1543</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28000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Elshuka </w:t>
            </w:r>
            <w:r w:rsidRPr="00316FFD">
              <w:rPr>
                <w:rFonts w:eastAsia="Calibri" w:cs="Arial"/>
                <w:sz w:val="22"/>
              </w:rPr>
              <w:t>Municipality</w:t>
            </w:r>
            <w:r w:rsidRPr="00316FFD">
              <w:rPr>
                <w:rFonts w:eastAsia="Calibri" w:cs="Arial"/>
                <w:color w:val="000000"/>
                <w:sz w:val="22"/>
              </w:rPr>
              <w:t xml:space="preserve">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17000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5780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299000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540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34.00%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Qarara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11000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494500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660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28000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44%</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Wadi Gaza</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6400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289000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440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11000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Zawaida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22000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21560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620500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1800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17000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98.00%</w:t>
            </w:r>
          </w:p>
        </w:tc>
      </w:tr>
      <w:tr w:rsidR="004C698E" w:rsidRPr="00316FFD" w:rsidTr="00564B7D">
        <w:trPr>
          <w:jc w:val="center"/>
        </w:trPr>
        <w:tc>
          <w:tcPr>
            <w:tcW w:w="4698" w:type="dxa"/>
            <w:shd w:val="clear" w:color="auto" w:fill="auto"/>
            <w:vAlign w:val="center"/>
          </w:tcPr>
          <w:p w:rsidR="004C698E" w:rsidRPr="00316FFD" w:rsidRDefault="004C698E" w:rsidP="00564B7D">
            <w:pPr>
              <w:pStyle w:val="Default"/>
              <w:spacing w:before="10" w:after="10"/>
              <w:rPr>
                <w:rFonts w:asciiTheme="minorHAnsi" w:hAnsiTheme="minorHAnsi" w:cs="Arial"/>
                <w:sz w:val="22"/>
                <w:szCs w:val="22"/>
              </w:rPr>
            </w:pPr>
            <w:r w:rsidRPr="00316FFD">
              <w:rPr>
                <w:rFonts w:asciiTheme="minorHAnsi" w:hAnsiTheme="minorHAnsi" w:cs="Arial"/>
                <w:sz w:val="22"/>
                <w:szCs w:val="22"/>
              </w:rPr>
              <w:t>Moghraga Municipality (WSSD)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8045</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5873</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219000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12000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73.00%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Beit Hanoun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36000</w:t>
            </w:r>
          </w:p>
        </w:tc>
        <w:tc>
          <w:tcPr>
            <w:tcW w:w="1325" w:type="dxa"/>
            <w:shd w:val="clear" w:color="auto" w:fill="auto"/>
            <w:vAlign w:val="center"/>
          </w:tcPr>
          <w:p w:rsidR="004C698E" w:rsidRPr="00316FFD" w:rsidRDefault="003D00AE" w:rsidP="00564B7D">
            <w:pPr>
              <w:spacing w:before="10" w:after="10"/>
              <w:jc w:val="center"/>
              <w:rPr>
                <w:rFonts w:eastAsia="Calibri" w:cs="Arial"/>
                <w:color w:val="000000"/>
                <w:sz w:val="22"/>
              </w:rPr>
            </w:pPr>
            <w:r w:rsidRPr="003D00AE">
              <w:rPr>
                <w:rFonts w:eastAsia="Calibri" w:cs="Arial"/>
                <w:color w:val="000000"/>
                <w:sz w:val="22"/>
              </w:rPr>
              <w:t>1,314,000</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3400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31000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72.00%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AlZahra'a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59494F" w:rsidP="00564B7D">
            <w:pPr>
              <w:spacing w:before="10" w:after="10"/>
              <w:jc w:val="center"/>
              <w:rPr>
                <w:rFonts w:eastAsia="Calibri" w:cs="Arial"/>
                <w:color w:val="000000"/>
                <w:sz w:val="22"/>
              </w:rPr>
            </w:pPr>
            <w:r w:rsidRPr="00316FFD">
              <w:rPr>
                <w:rFonts w:eastAsia="Calibri" w:cs="Arial"/>
                <w:color w:val="000000"/>
                <w:sz w:val="22"/>
              </w:rPr>
              <w:t>10000</w:t>
            </w:r>
          </w:p>
        </w:tc>
        <w:tc>
          <w:tcPr>
            <w:tcW w:w="917" w:type="dxa"/>
            <w:shd w:val="clear" w:color="auto" w:fill="auto"/>
            <w:vAlign w:val="bottom"/>
          </w:tcPr>
          <w:p w:rsidR="004C698E" w:rsidRPr="00316FFD" w:rsidRDefault="0059494F" w:rsidP="00564B7D">
            <w:pPr>
              <w:spacing w:before="10" w:after="10"/>
              <w:jc w:val="center"/>
              <w:rPr>
                <w:rFonts w:eastAsia="Calibri" w:cs="Arial"/>
                <w:color w:val="000000"/>
                <w:sz w:val="22"/>
              </w:rPr>
            </w:pPr>
            <w:r w:rsidRPr="00316FFD">
              <w:rPr>
                <w:rFonts w:eastAsia="Calibri" w:cs="Arial"/>
                <w:color w:val="000000"/>
                <w:sz w:val="22"/>
              </w:rPr>
              <w:t>8000</w:t>
            </w:r>
          </w:p>
        </w:tc>
        <w:tc>
          <w:tcPr>
            <w:tcW w:w="1325" w:type="dxa"/>
            <w:shd w:val="clear" w:color="auto" w:fill="auto"/>
            <w:vAlign w:val="center"/>
          </w:tcPr>
          <w:p w:rsidR="004C698E" w:rsidRPr="00316FFD" w:rsidRDefault="0059494F" w:rsidP="00564B7D">
            <w:pPr>
              <w:spacing w:before="10" w:after="10"/>
              <w:jc w:val="center"/>
              <w:rPr>
                <w:rFonts w:eastAsia="Calibri" w:cs="Arial"/>
                <w:color w:val="000000"/>
                <w:sz w:val="22"/>
              </w:rPr>
            </w:pPr>
            <w:r w:rsidRPr="00316FFD">
              <w:rPr>
                <w:rFonts w:eastAsia="Calibri" w:cs="Arial"/>
                <w:color w:val="000000"/>
                <w:sz w:val="22"/>
              </w:rPr>
              <w:t>340667</w:t>
            </w:r>
          </w:p>
        </w:tc>
        <w:tc>
          <w:tcPr>
            <w:tcW w:w="1080" w:type="dxa"/>
            <w:shd w:val="clear" w:color="auto" w:fill="auto"/>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X</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1120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80.00%</w:t>
            </w:r>
          </w:p>
        </w:tc>
      </w:tr>
      <w:tr w:rsidR="004C698E" w:rsidRPr="00316FFD" w:rsidTr="00564B7D">
        <w:trPr>
          <w:jc w:val="center"/>
        </w:trPr>
        <w:tc>
          <w:tcPr>
            <w:tcW w:w="4698" w:type="dxa"/>
            <w:shd w:val="clear" w:color="auto" w:fill="auto"/>
            <w:vAlign w:val="center"/>
          </w:tcPr>
          <w:p w:rsidR="004C698E" w:rsidRPr="00316FFD" w:rsidRDefault="004C698E" w:rsidP="00564B7D">
            <w:pPr>
              <w:spacing w:before="10" w:after="10"/>
              <w:rPr>
                <w:rFonts w:eastAsia="Calibri" w:cs="Arial"/>
                <w:color w:val="000000"/>
                <w:sz w:val="22"/>
              </w:rPr>
            </w:pPr>
            <w:r w:rsidRPr="00316FFD">
              <w:rPr>
                <w:rFonts w:eastAsia="Calibri" w:cs="Arial"/>
                <w:color w:val="000000"/>
                <w:sz w:val="22"/>
              </w:rPr>
              <w:t xml:space="preserve">Gaza Municipality </w:t>
            </w:r>
            <w:r w:rsidRPr="00316FFD">
              <w:rPr>
                <w:rFonts w:eastAsia="Calibri" w:cs="Arial"/>
                <w:sz w:val="22"/>
              </w:rPr>
              <w:t>(WSSD)</w:t>
            </w:r>
          </w:p>
        </w:tc>
        <w:tc>
          <w:tcPr>
            <w:tcW w:w="1442"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1</w:t>
            </w:r>
          </w:p>
        </w:tc>
        <w:tc>
          <w:tcPr>
            <w:tcW w:w="990"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700000</w:t>
            </w:r>
          </w:p>
        </w:tc>
        <w:tc>
          <w:tcPr>
            <w:tcW w:w="91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644000</w:t>
            </w:r>
          </w:p>
        </w:tc>
        <w:tc>
          <w:tcPr>
            <w:tcW w:w="1325"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25550000</w:t>
            </w:r>
          </w:p>
        </w:tc>
        <w:tc>
          <w:tcPr>
            <w:tcW w:w="1080" w:type="dxa"/>
            <w:shd w:val="clear" w:color="auto" w:fill="auto"/>
          </w:tcPr>
          <w:p w:rsidR="004C698E" w:rsidRPr="00316FFD" w:rsidRDefault="004C698E" w:rsidP="00564B7D">
            <w:pPr>
              <w:spacing w:before="10" w:after="10"/>
              <w:jc w:val="center"/>
              <w:rPr>
                <w:rFonts w:eastAsia="Calibri" w:cs="Arial"/>
                <w:color w:val="000000"/>
                <w:sz w:val="22"/>
                <w:lang w:val="en-US"/>
              </w:rPr>
            </w:pPr>
            <w:r w:rsidRPr="00316FFD">
              <w:rPr>
                <w:rFonts w:eastAsia="Calibri" w:cs="Arial"/>
                <w:color w:val="000000"/>
                <w:sz w:val="22"/>
              </w:rPr>
              <w:t>√</w:t>
            </w:r>
          </w:p>
        </w:tc>
        <w:tc>
          <w:tcPr>
            <w:tcW w:w="1279"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50000</w:t>
            </w:r>
          </w:p>
        </w:tc>
        <w:tc>
          <w:tcPr>
            <w:tcW w:w="1487" w:type="dxa"/>
            <w:shd w:val="clear" w:color="auto" w:fill="auto"/>
            <w:vAlign w:val="bottom"/>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500000</w:t>
            </w:r>
          </w:p>
        </w:tc>
        <w:tc>
          <w:tcPr>
            <w:tcW w:w="1127" w:type="dxa"/>
            <w:shd w:val="clear" w:color="auto" w:fill="auto"/>
            <w:vAlign w:val="center"/>
          </w:tcPr>
          <w:p w:rsidR="004C698E" w:rsidRPr="00316FFD" w:rsidRDefault="004C698E" w:rsidP="00564B7D">
            <w:pPr>
              <w:spacing w:before="10" w:after="10"/>
              <w:jc w:val="center"/>
              <w:rPr>
                <w:rFonts w:eastAsia="Calibri" w:cs="Arial"/>
                <w:color w:val="000000"/>
                <w:sz w:val="22"/>
              </w:rPr>
            </w:pPr>
            <w:r w:rsidRPr="00316FFD">
              <w:rPr>
                <w:rFonts w:eastAsia="Calibri" w:cs="Arial"/>
                <w:color w:val="000000"/>
                <w:sz w:val="22"/>
              </w:rPr>
              <w:t>92.00%</w:t>
            </w:r>
          </w:p>
        </w:tc>
      </w:tr>
    </w:tbl>
    <w:p w:rsidR="004E2404" w:rsidRPr="00316FFD" w:rsidRDefault="004E2404" w:rsidP="004E2404">
      <w:pPr>
        <w:rPr>
          <w:lang w:val="en-US"/>
        </w:rPr>
      </w:pPr>
    </w:p>
    <w:p w:rsidR="004C698E" w:rsidRPr="00316FFD" w:rsidRDefault="004C698E" w:rsidP="004E2404">
      <w:pPr>
        <w:rPr>
          <w:lang w:val="en-US"/>
        </w:rPr>
        <w:sectPr w:rsidR="004C698E" w:rsidRPr="00316FFD" w:rsidSect="004C698E">
          <w:pgSz w:w="16838" w:h="11906" w:orient="landscape"/>
          <w:pgMar w:top="1417" w:right="1417" w:bottom="849" w:left="1134" w:header="708" w:footer="1063" w:gutter="0"/>
          <w:cols w:space="708"/>
          <w:docGrid w:linePitch="360"/>
        </w:sectPr>
      </w:pPr>
    </w:p>
    <w:p w:rsidR="007D4F94" w:rsidRPr="00316FFD" w:rsidRDefault="00A34202" w:rsidP="007D4F94">
      <w:pPr>
        <w:pStyle w:val="Heading1"/>
        <w:rPr>
          <w:lang w:val="en-US"/>
        </w:rPr>
      </w:pPr>
      <w:bookmarkStart w:id="115" w:name="_Toc476747365"/>
      <w:bookmarkStart w:id="116" w:name="_Toc477355841"/>
      <w:r w:rsidRPr="00316FFD">
        <w:rPr>
          <w:lang w:val="en-US"/>
        </w:rPr>
        <w:lastRenderedPageBreak/>
        <w:t>4.</w:t>
      </w:r>
      <w:r w:rsidRPr="00316FFD">
        <w:rPr>
          <w:lang w:val="en-US"/>
        </w:rPr>
        <w:tab/>
      </w:r>
      <w:r w:rsidR="007D4F94" w:rsidRPr="00316FFD">
        <w:rPr>
          <w:lang w:val="en-US"/>
        </w:rPr>
        <w:t>Wastewater in West Bank and Gaza</w:t>
      </w:r>
      <w:bookmarkEnd w:id="115"/>
      <w:bookmarkEnd w:id="116"/>
    </w:p>
    <w:p w:rsidR="007D4F94" w:rsidRPr="00316FFD" w:rsidRDefault="00A34202" w:rsidP="007D4F94">
      <w:pPr>
        <w:pStyle w:val="Heading2"/>
        <w:rPr>
          <w:lang w:val="en-US"/>
        </w:rPr>
      </w:pPr>
      <w:bookmarkStart w:id="117" w:name="_Toc476747366"/>
      <w:bookmarkStart w:id="118" w:name="_Toc477355842"/>
      <w:r w:rsidRPr="00316FFD">
        <w:rPr>
          <w:lang w:val="en-US"/>
        </w:rPr>
        <w:t>4.1</w:t>
      </w:r>
      <w:r w:rsidRPr="00316FFD">
        <w:rPr>
          <w:lang w:val="en-US"/>
        </w:rPr>
        <w:tab/>
      </w:r>
      <w:r w:rsidR="007D4F94" w:rsidRPr="00316FFD">
        <w:rPr>
          <w:lang w:val="en-US"/>
        </w:rPr>
        <w:t>Introduction</w:t>
      </w:r>
      <w:bookmarkEnd w:id="117"/>
      <w:bookmarkEnd w:id="118"/>
    </w:p>
    <w:p w:rsidR="007D4F94" w:rsidRPr="00316FFD" w:rsidRDefault="007D4F94" w:rsidP="007D4F94">
      <w:pPr>
        <w:rPr>
          <w:lang w:val="en-US"/>
        </w:rPr>
      </w:pPr>
      <w:r w:rsidRPr="00316FFD">
        <w:rPr>
          <w:lang w:val="en-US"/>
        </w:rPr>
        <w:t xml:space="preserve">The wastewater sector in Palestinian territories has been neglected under Israeli occupation since 1967. The occupying power has not developed the Palestinian Territory infrastructure according to international conventions agreed upon. The wastewater sector has been marginalized since the creation of the Palestinian Authority due to the understandable need of providing citizens with safe drinking water. This has in the past absorbed the bulk of capital investments both by the government and the donor community. </w:t>
      </w:r>
    </w:p>
    <w:p w:rsidR="007D4F94" w:rsidRPr="00316FFD" w:rsidRDefault="007D4F94" w:rsidP="007D4F94">
      <w:pPr>
        <w:rPr>
          <w:lang w:val="en-US"/>
        </w:rPr>
      </w:pPr>
      <w:r w:rsidRPr="00316FFD">
        <w:rPr>
          <w:lang w:val="en-US"/>
        </w:rPr>
        <w:t xml:space="preserve">In the West Bank and Gaza, 46% of the population is connected to wastewater collection networks, whereas the rest of the population depends on cesspits, open ditches and septic tanks. In general, 55% of WW SPs evaluated their sewer network as good. </w:t>
      </w:r>
      <w:r w:rsidRPr="00316FFD">
        <w:rPr>
          <w:lang w:val="en-US"/>
        </w:rPr>
        <w:fldChar w:fldCharType="begin"/>
      </w:r>
      <w:r w:rsidRPr="00316FFD">
        <w:rPr>
          <w:lang w:val="en-US"/>
        </w:rPr>
        <w:instrText xml:space="preserve"> REF _Ref476742450 \h  \* MERGEFORMAT </w:instrText>
      </w:r>
      <w:r w:rsidRPr="00316FFD">
        <w:rPr>
          <w:lang w:val="en-US"/>
        </w:rPr>
      </w:r>
      <w:r w:rsidRPr="00316FFD">
        <w:rPr>
          <w:lang w:val="en-US"/>
        </w:rPr>
        <w:fldChar w:fldCharType="separate"/>
      </w:r>
      <w:r w:rsidR="003337EA" w:rsidRPr="000E6E57">
        <w:rPr>
          <w:lang w:val="en-US"/>
        </w:rPr>
        <w:t>Figure 15</w:t>
      </w:r>
      <w:r w:rsidRPr="00316FFD">
        <w:rPr>
          <w:lang w:val="en-US"/>
        </w:rPr>
        <w:fldChar w:fldCharType="end"/>
      </w:r>
      <w:r w:rsidRPr="00316FFD">
        <w:rPr>
          <w:lang w:val="en-US"/>
        </w:rPr>
        <w:t xml:space="preserve"> shows how WW SPs evaluated their sewer networks in general and as a weighted percentage in accordance with the total sewer network length.    </w:t>
      </w:r>
    </w:p>
    <w:p w:rsidR="004E2404" w:rsidRPr="00316FFD" w:rsidRDefault="007D4F94" w:rsidP="004E2404">
      <w:pPr>
        <w:rPr>
          <w:lang w:val="en-US"/>
        </w:rPr>
      </w:pPr>
      <w:r w:rsidRPr="00316FFD">
        <w:rPr>
          <w:rFonts w:ascii="Arial" w:hAnsi="Arial" w:cs="Arial"/>
          <w:noProof/>
          <w:sz w:val="22"/>
          <w:lang w:val="en-US"/>
        </w:rPr>
        <w:drawing>
          <wp:inline distT="0" distB="0" distL="0" distR="0" wp14:anchorId="5AD23C76" wp14:editId="4E666CAF">
            <wp:extent cx="2942590" cy="2196465"/>
            <wp:effectExtent l="0" t="0" r="0" b="0"/>
            <wp:docPr id="61" name="Picture 61" descr="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s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2590" cy="2196465"/>
                    </a:xfrm>
                    <a:prstGeom prst="rect">
                      <a:avLst/>
                    </a:prstGeom>
                    <a:noFill/>
                    <a:ln>
                      <a:noFill/>
                    </a:ln>
                  </pic:spPr>
                </pic:pic>
              </a:graphicData>
            </a:graphic>
          </wp:inline>
        </w:drawing>
      </w:r>
      <w:r w:rsidRPr="00316FFD">
        <w:rPr>
          <w:rFonts w:ascii="Arial" w:hAnsi="Arial" w:cs="Arial"/>
          <w:noProof/>
          <w:sz w:val="22"/>
          <w:lang w:val="en-US"/>
        </w:rPr>
        <w:drawing>
          <wp:inline distT="0" distB="0" distL="0" distR="0" wp14:anchorId="4A644C0B" wp14:editId="04C60D01">
            <wp:extent cx="2953385" cy="2196465"/>
            <wp:effectExtent l="0" t="0" r="0" b="0"/>
            <wp:docPr id="62" name="Picture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3385" cy="2196465"/>
                    </a:xfrm>
                    <a:prstGeom prst="rect">
                      <a:avLst/>
                    </a:prstGeom>
                    <a:noFill/>
                    <a:ln>
                      <a:noFill/>
                    </a:ln>
                  </pic:spPr>
                </pic:pic>
              </a:graphicData>
            </a:graphic>
          </wp:inline>
        </w:drawing>
      </w:r>
    </w:p>
    <w:p w:rsidR="007D4F94" w:rsidRPr="00316FFD" w:rsidRDefault="007D4F94" w:rsidP="007D4F94">
      <w:pPr>
        <w:pStyle w:val="TFIG"/>
        <w:numPr>
          <w:ilvl w:val="0"/>
          <w:numId w:val="0"/>
        </w:numPr>
        <w:ind w:left="-63"/>
        <w:rPr>
          <w:rFonts w:asciiTheme="minorHAnsi" w:hAnsiTheme="minorHAnsi"/>
          <w:color w:val="auto"/>
          <w:sz w:val="20"/>
          <w:lang w:val="en-US"/>
        </w:rPr>
      </w:pPr>
      <w:bookmarkStart w:id="119" w:name="_Ref476742450"/>
      <w:bookmarkStart w:id="120" w:name="_Toc476747407"/>
      <w:bookmarkStart w:id="121" w:name="_Toc477355061"/>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15</w:t>
      </w:r>
      <w:r w:rsidRPr="00316FFD">
        <w:rPr>
          <w:rFonts w:asciiTheme="minorHAnsi" w:hAnsiTheme="minorHAnsi"/>
          <w:color w:val="auto"/>
          <w:sz w:val="20"/>
        </w:rPr>
        <w:fldChar w:fldCharType="end"/>
      </w:r>
      <w:bookmarkEnd w:id="119"/>
      <w:r w:rsidRPr="00316FFD">
        <w:rPr>
          <w:rFonts w:asciiTheme="minorHAnsi" w:hAnsiTheme="minorHAnsi"/>
          <w:color w:val="auto"/>
          <w:sz w:val="20"/>
          <w:lang w:val="en-US"/>
        </w:rPr>
        <w:t>: Sewer network condition in West bank and Gaza</w:t>
      </w:r>
      <w:bookmarkEnd w:id="120"/>
      <w:bookmarkEnd w:id="121"/>
    </w:p>
    <w:p w:rsidR="007D4F94" w:rsidRPr="00316FFD" w:rsidRDefault="007D4F94" w:rsidP="007D4F94">
      <w:pPr>
        <w:rPr>
          <w:lang w:val="en-US"/>
        </w:rPr>
      </w:pPr>
      <w:r w:rsidRPr="00316FFD">
        <w:rPr>
          <w:lang w:val="en-US"/>
        </w:rPr>
        <w:t xml:space="preserve">Many of the sewer networks are old and poorly maintained, which is the cause of frequent spillage and leaks contaminating the surrounding areas. The number of recorded floods in 2015 is 40294 flood. 50% of the WW SPs declares having a frequently sewer Manholes overflows. </w:t>
      </w:r>
    </w:p>
    <w:p w:rsidR="007D4F94" w:rsidRPr="00316FFD" w:rsidRDefault="007D4F94" w:rsidP="007D4F94">
      <w:pPr>
        <w:rPr>
          <w:rFonts w:eastAsia="Calibri"/>
          <w:bCs/>
        </w:rPr>
      </w:pPr>
      <w:r w:rsidRPr="00316FFD">
        <w:rPr>
          <w:rFonts w:eastAsia="Calibri"/>
          <w:bCs/>
        </w:rPr>
        <w:t>33 WW SPs exposed their sewer network to maintenance at least once a year. The rest SPs do not have programed maintenance and only do maintenance based on complaints and/or emergence calls.</w:t>
      </w:r>
    </w:p>
    <w:p w:rsidR="007D4F94" w:rsidRPr="00316FFD" w:rsidRDefault="00A34202" w:rsidP="007D4F94">
      <w:pPr>
        <w:pStyle w:val="Heading2"/>
        <w:rPr>
          <w:lang w:val="en-US"/>
        </w:rPr>
      </w:pPr>
      <w:bookmarkStart w:id="122" w:name="_Toc476747367"/>
      <w:bookmarkStart w:id="123" w:name="_Toc477355843"/>
      <w:r w:rsidRPr="00316FFD">
        <w:rPr>
          <w:lang w:val="en-US"/>
        </w:rPr>
        <w:t>4.2</w:t>
      </w:r>
      <w:r w:rsidRPr="00316FFD">
        <w:rPr>
          <w:lang w:val="en-US"/>
        </w:rPr>
        <w:tab/>
      </w:r>
      <w:r w:rsidR="007D4F94" w:rsidRPr="00316FFD">
        <w:rPr>
          <w:lang w:val="en-US"/>
        </w:rPr>
        <w:t>Wastewater Generated Quantity</w:t>
      </w:r>
      <w:bookmarkEnd w:id="122"/>
      <w:bookmarkEnd w:id="123"/>
      <w:r w:rsidR="007D4F94" w:rsidRPr="00316FFD">
        <w:rPr>
          <w:lang w:val="en-US"/>
        </w:rPr>
        <w:t xml:space="preserve">  </w:t>
      </w:r>
    </w:p>
    <w:p w:rsidR="007D4F94" w:rsidRPr="00316FFD" w:rsidRDefault="007D4F94" w:rsidP="007D4F94">
      <w:pPr>
        <w:rPr>
          <w:lang w:val="en-US"/>
        </w:rPr>
      </w:pPr>
      <w:r w:rsidRPr="00316FFD">
        <w:rPr>
          <w:lang w:val="en-US"/>
        </w:rPr>
        <w:t xml:space="preserve">There is no practical method to measure the wastewater generated and collected in the sewer network. It has been estimated and calculated to the most accurate number based on the water </w:t>
      </w:r>
      <w:r w:rsidRPr="00316FFD">
        <w:rPr>
          <w:lang w:val="en-US"/>
        </w:rPr>
        <w:lastRenderedPageBreak/>
        <w:t>consumption and number of house connection. In West Bank and Gaza, the total quantity of wastewater collected in the sewer networks is 202,749,488 m</w:t>
      </w:r>
      <w:r w:rsidRPr="00316FFD">
        <w:rPr>
          <w:vertAlign w:val="superscript"/>
          <w:lang w:val="en-US"/>
        </w:rPr>
        <w:t>3</w:t>
      </w:r>
      <w:r w:rsidRPr="00316FFD">
        <w:rPr>
          <w:lang w:val="en-US"/>
        </w:rPr>
        <w:t xml:space="preserve"> in 2015. </w:t>
      </w:r>
    </w:p>
    <w:p w:rsidR="007D4F94" w:rsidRPr="00316FFD" w:rsidRDefault="00A34202" w:rsidP="007D4F94">
      <w:pPr>
        <w:pStyle w:val="Heading2"/>
        <w:rPr>
          <w:lang w:val="en-US"/>
        </w:rPr>
      </w:pPr>
      <w:bookmarkStart w:id="124" w:name="_Toc476747368"/>
      <w:bookmarkStart w:id="125" w:name="_Toc477355844"/>
      <w:r w:rsidRPr="00316FFD">
        <w:rPr>
          <w:lang w:val="en-US"/>
        </w:rPr>
        <w:t>4.3</w:t>
      </w:r>
      <w:r w:rsidRPr="00316FFD">
        <w:rPr>
          <w:lang w:val="en-US"/>
        </w:rPr>
        <w:tab/>
      </w:r>
      <w:r w:rsidR="007D4F94" w:rsidRPr="00316FFD">
        <w:rPr>
          <w:lang w:val="en-US"/>
        </w:rPr>
        <w:t>Inventory of Wastewater network</w:t>
      </w:r>
      <w:bookmarkEnd w:id="124"/>
      <w:bookmarkEnd w:id="125"/>
      <w:r w:rsidR="007D4F94" w:rsidRPr="00316FFD">
        <w:rPr>
          <w:lang w:val="en-US"/>
        </w:rPr>
        <w:t xml:space="preserve">   </w:t>
      </w:r>
    </w:p>
    <w:p w:rsidR="007D4F94" w:rsidRDefault="007D4F94" w:rsidP="007D4F94">
      <w:r w:rsidRPr="00316FFD">
        <w:t xml:space="preserve">The two Pie charts below in </w:t>
      </w:r>
      <w:r w:rsidRPr="00316FFD">
        <w:fldChar w:fldCharType="begin"/>
      </w:r>
      <w:r w:rsidRPr="00316FFD">
        <w:instrText xml:space="preserve"> REF _Ref476742595 \h  \* MERGEFORMAT </w:instrText>
      </w:r>
      <w:r w:rsidRPr="00316FFD">
        <w:fldChar w:fldCharType="end"/>
      </w:r>
      <w:r w:rsidRPr="00316FFD">
        <w:t>, show the start dates of the of the waste water service collection and treatment, a considerable percentage of the respondents said they have started the collection in 1970, 1999, 2004 While most of the respondents said they have started treatments after the year 2000.</w:t>
      </w:r>
    </w:p>
    <w:p w:rsidR="00E76D2E" w:rsidRDefault="00E76D2E" w:rsidP="007D4F94"/>
    <w:tbl>
      <w:tblPr>
        <w:tblStyle w:val="TableGrid"/>
        <w:tblW w:w="0" w:type="auto"/>
        <w:tblLook w:val="04A0" w:firstRow="1" w:lastRow="0" w:firstColumn="1" w:lastColumn="0" w:noHBand="0" w:noVBand="1"/>
      </w:tblPr>
      <w:tblGrid>
        <w:gridCol w:w="1643"/>
        <w:gridCol w:w="7987"/>
      </w:tblGrid>
      <w:tr w:rsidR="00E76D2E" w:rsidTr="000E6E57">
        <w:tc>
          <w:tcPr>
            <w:tcW w:w="1615" w:type="dxa"/>
            <w:shd w:val="clear" w:color="auto" w:fill="95B3D7" w:themeFill="accent1" w:themeFillTint="99"/>
          </w:tcPr>
          <w:p w:rsidR="00E76D2E" w:rsidRPr="000E6E57" w:rsidRDefault="00E76D2E" w:rsidP="000E6E57">
            <w:pPr>
              <w:jc w:val="center"/>
              <w:rPr>
                <w:b/>
                <w:bCs/>
                <w:sz w:val="28"/>
                <w:szCs w:val="24"/>
              </w:rPr>
            </w:pPr>
            <w:r w:rsidRPr="000E6E57">
              <w:rPr>
                <w:b/>
                <w:bCs/>
                <w:sz w:val="28"/>
                <w:szCs w:val="24"/>
              </w:rPr>
              <w:t>Start Date of Wastewater Service</w:t>
            </w:r>
          </w:p>
        </w:tc>
        <w:tc>
          <w:tcPr>
            <w:tcW w:w="8015" w:type="dxa"/>
            <w:shd w:val="clear" w:color="auto" w:fill="95B3D7" w:themeFill="accent1" w:themeFillTint="99"/>
          </w:tcPr>
          <w:p w:rsidR="00E76D2E" w:rsidRPr="000E6E57" w:rsidRDefault="00E76D2E" w:rsidP="000E6E57">
            <w:pPr>
              <w:jc w:val="center"/>
              <w:rPr>
                <w:b/>
                <w:bCs/>
                <w:sz w:val="28"/>
                <w:szCs w:val="24"/>
              </w:rPr>
            </w:pPr>
            <w:r w:rsidRPr="000E6E57">
              <w:rPr>
                <w:b/>
                <w:bCs/>
                <w:sz w:val="28"/>
                <w:szCs w:val="24"/>
              </w:rPr>
              <w:t>Wastewater Service</w:t>
            </w:r>
          </w:p>
        </w:tc>
      </w:tr>
      <w:tr w:rsidR="00E76D2E" w:rsidTr="000E6E57">
        <w:tc>
          <w:tcPr>
            <w:tcW w:w="1615" w:type="dxa"/>
          </w:tcPr>
          <w:p w:rsidR="00E76D2E" w:rsidRPr="0070536C" w:rsidRDefault="00E76D2E" w:rsidP="000E6E57">
            <w:pPr>
              <w:jc w:val="center"/>
            </w:pPr>
            <w:r w:rsidRPr="0070536C">
              <w:t>1950’s</w:t>
            </w:r>
          </w:p>
        </w:tc>
        <w:tc>
          <w:tcPr>
            <w:tcW w:w="8015" w:type="dxa"/>
          </w:tcPr>
          <w:p w:rsidR="00E76D2E" w:rsidRPr="0070536C" w:rsidRDefault="00E76D2E" w:rsidP="000E6E57">
            <w:pPr>
              <w:jc w:val="center"/>
            </w:pPr>
            <w:r w:rsidRPr="0070536C">
              <w:t>Al Bireh, Nablus</w:t>
            </w:r>
          </w:p>
        </w:tc>
      </w:tr>
      <w:tr w:rsidR="00E76D2E" w:rsidTr="000E6E57">
        <w:tc>
          <w:tcPr>
            <w:tcW w:w="1615" w:type="dxa"/>
          </w:tcPr>
          <w:p w:rsidR="00E76D2E" w:rsidRPr="0070536C" w:rsidRDefault="00E76D2E" w:rsidP="000E6E57">
            <w:pPr>
              <w:jc w:val="center"/>
            </w:pPr>
            <w:r w:rsidRPr="0070536C">
              <w:t>1960’s</w:t>
            </w:r>
          </w:p>
        </w:tc>
        <w:tc>
          <w:tcPr>
            <w:tcW w:w="8015" w:type="dxa"/>
          </w:tcPr>
          <w:p w:rsidR="00E76D2E" w:rsidRPr="0070536C" w:rsidRDefault="00E76D2E" w:rsidP="000E6E57">
            <w:pPr>
              <w:jc w:val="center"/>
            </w:pPr>
            <w:r w:rsidRPr="0070536C">
              <w:t>Anabta , Hebron</w:t>
            </w:r>
          </w:p>
        </w:tc>
      </w:tr>
      <w:tr w:rsidR="00E76D2E" w:rsidTr="000E6E57">
        <w:tc>
          <w:tcPr>
            <w:tcW w:w="1615" w:type="dxa"/>
          </w:tcPr>
          <w:p w:rsidR="00E76D2E" w:rsidRPr="0070536C" w:rsidRDefault="00E76D2E" w:rsidP="000E6E57">
            <w:pPr>
              <w:jc w:val="center"/>
            </w:pPr>
            <w:r w:rsidRPr="0070536C">
              <w:t>1970’s</w:t>
            </w:r>
          </w:p>
        </w:tc>
        <w:tc>
          <w:tcPr>
            <w:tcW w:w="8015" w:type="dxa"/>
          </w:tcPr>
          <w:p w:rsidR="00E76D2E" w:rsidRPr="00527BC2" w:rsidRDefault="00E76D2E" w:rsidP="000E6E57">
            <w:pPr>
              <w:jc w:val="center"/>
            </w:pPr>
            <w:r w:rsidRPr="0070536C">
              <w:t>Jenin City, Tulkarem City, Deir Sharaf</w:t>
            </w:r>
            <w:r w:rsidRPr="003337EA">
              <w:t xml:space="preserve">, Qaqiliya City , </w:t>
            </w:r>
            <w:r w:rsidRPr="001151E2">
              <w:t>Ramallah</w:t>
            </w:r>
          </w:p>
        </w:tc>
      </w:tr>
      <w:tr w:rsidR="00E76D2E" w:rsidTr="000E6E57">
        <w:tc>
          <w:tcPr>
            <w:tcW w:w="1615" w:type="dxa"/>
          </w:tcPr>
          <w:p w:rsidR="00E76D2E" w:rsidRPr="0070536C" w:rsidRDefault="00E76D2E" w:rsidP="000E6E57">
            <w:pPr>
              <w:jc w:val="center"/>
            </w:pPr>
            <w:r w:rsidRPr="0070536C">
              <w:t>1980’s</w:t>
            </w:r>
          </w:p>
        </w:tc>
        <w:tc>
          <w:tcPr>
            <w:tcW w:w="8015" w:type="dxa"/>
          </w:tcPr>
          <w:p w:rsidR="00E76D2E" w:rsidRPr="003337EA" w:rsidRDefault="00E76D2E" w:rsidP="000E6E57">
            <w:pPr>
              <w:jc w:val="center"/>
            </w:pPr>
            <w:r w:rsidRPr="0070536C">
              <w:t>Sarra, Qalandiya, Rafah</w:t>
            </w:r>
          </w:p>
        </w:tc>
      </w:tr>
      <w:tr w:rsidR="00E76D2E" w:rsidTr="000E6E57">
        <w:tc>
          <w:tcPr>
            <w:tcW w:w="1615" w:type="dxa"/>
          </w:tcPr>
          <w:p w:rsidR="00E76D2E" w:rsidRPr="0070536C" w:rsidRDefault="00E76D2E" w:rsidP="000E6E57">
            <w:pPr>
              <w:jc w:val="center"/>
            </w:pPr>
            <w:r w:rsidRPr="0070536C">
              <w:t>1990’s</w:t>
            </w:r>
          </w:p>
        </w:tc>
        <w:tc>
          <w:tcPr>
            <w:tcW w:w="8015" w:type="dxa"/>
          </w:tcPr>
          <w:p w:rsidR="00E76D2E" w:rsidRPr="00527BC2" w:rsidRDefault="00E76D2E" w:rsidP="000E6E57">
            <w:pPr>
              <w:jc w:val="center"/>
            </w:pPr>
            <w:r w:rsidRPr="0070536C">
              <w:t xml:space="preserve">Bir Nabala, Qalandiya Camp, Beit Hanina, </w:t>
            </w:r>
            <w:r w:rsidRPr="003337EA">
              <w:t xml:space="preserve">Anata, Al Judeira, </w:t>
            </w:r>
            <w:r w:rsidRPr="001151E2">
              <w:t>Al Jib</w:t>
            </w:r>
            <w:r w:rsidRPr="00527BC2">
              <w:t>, An Nabi Samwil, Az Za'ayyem, Bethlehem, Al Fawwar Camp, Al 'Arrub Camp</w:t>
            </w:r>
          </w:p>
        </w:tc>
      </w:tr>
      <w:tr w:rsidR="00E76D2E" w:rsidTr="000E6E57">
        <w:tc>
          <w:tcPr>
            <w:tcW w:w="1615" w:type="dxa"/>
          </w:tcPr>
          <w:p w:rsidR="00E76D2E" w:rsidRPr="0070536C" w:rsidRDefault="00E76D2E" w:rsidP="000E6E57">
            <w:pPr>
              <w:jc w:val="center"/>
            </w:pPr>
            <w:r w:rsidRPr="0070536C">
              <w:t>2000’s</w:t>
            </w:r>
          </w:p>
        </w:tc>
        <w:tc>
          <w:tcPr>
            <w:tcW w:w="8015" w:type="dxa"/>
          </w:tcPr>
          <w:p w:rsidR="00E76D2E" w:rsidRPr="00527BC2" w:rsidRDefault="00E76D2E" w:rsidP="000E6E57">
            <w:pPr>
              <w:jc w:val="center"/>
            </w:pPr>
            <w:r w:rsidRPr="0070536C">
              <w:t>Zeita, Attil, Hajja,</w:t>
            </w:r>
            <w:r w:rsidRPr="003337EA">
              <w:t xml:space="preserve"> 'Izbat at Tabib, Izbat Salman, </w:t>
            </w:r>
            <w:r w:rsidRPr="001151E2">
              <w:t>Khirbt Sir</w:t>
            </w:r>
            <w:r w:rsidRPr="00527BC2">
              <w:t>, Salfit, Bediya, Bani Zeid, Al Gharbiya, Ein Siniya , Dura El Qare, Jifna, Nahhalin, Nuba, Kharas, Deir Samit, Khanyounis</w:t>
            </w:r>
          </w:p>
        </w:tc>
      </w:tr>
      <w:tr w:rsidR="00E76D2E" w:rsidTr="00E76D2E">
        <w:tc>
          <w:tcPr>
            <w:tcW w:w="1615" w:type="dxa"/>
          </w:tcPr>
          <w:p w:rsidR="00E76D2E" w:rsidRPr="0070536C" w:rsidRDefault="0070536C" w:rsidP="000E6E57">
            <w:pPr>
              <w:jc w:val="center"/>
            </w:pPr>
            <w:r w:rsidRPr="0070536C">
              <w:t>2010-2016</w:t>
            </w:r>
          </w:p>
        </w:tc>
        <w:tc>
          <w:tcPr>
            <w:tcW w:w="8015" w:type="dxa"/>
          </w:tcPr>
          <w:p w:rsidR="0070536C" w:rsidRPr="00527BC2" w:rsidRDefault="0070536C" w:rsidP="000E6E57">
            <w:pPr>
              <w:jc w:val="center"/>
            </w:pPr>
            <w:r w:rsidRPr="0070536C">
              <w:t xml:space="preserve">Barta, Anza, Iktaba, </w:t>
            </w:r>
            <w:r w:rsidRPr="003337EA">
              <w:t xml:space="preserve">Beit Dajan, Beit Hassan, </w:t>
            </w:r>
            <w:r w:rsidRPr="001151E2">
              <w:t>Habla</w:t>
            </w:r>
            <w:r w:rsidRPr="00527BC2">
              <w:t>, Ramoun and Al Taypa, Jericho</w:t>
            </w:r>
          </w:p>
          <w:p w:rsidR="00E76D2E" w:rsidRPr="00527BC2" w:rsidRDefault="0070536C" w:rsidP="000E6E57">
            <w:pPr>
              <w:jc w:val="center"/>
            </w:pPr>
            <w:r w:rsidRPr="00527BC2">
              <w:t>Artas</w:t>
            </w:r>
          </w:p>
        </w:tc>
      </w:tr>
      <w:tr w:rsidR="00E76D2E" w:rsidTr="00E76D2E">
        <w:tc>
          <w:tcPr>
            <w:tcW w:w="1615" w:type="dxa"/>
          </w:tcPr>
          <w:p w:rsidR="00E76D2E" w:rsidRPr="0070536C" w:rsidRDefault="0070536C" w:rsidP="000E6E57">
            <w:pPr>
              <w:jc w:val="center"/>
            </w:pPr>
            <w:r w:rsidRPr="0070536C">
              <w:t>Data is not available</w:t>
            </w:r>
          </w:p>
        </w:tc>
        <w:tc>
          <w:tcPr>
            <w:tcW w:w="8015" w:type="dxa"/>
          </w:tcPr>
          <w:p w:rsidR="0070536C" w:rsidRPr="00527BC2" w:rsidRDefault="0070536C" w:rsidP="000E6E57">
            <w:pPr>
              <w:jc w:val="center"/>
            </w:pPr>
            <w:r w:rsidRPr="003337EA">
              <w:t xml:space="preserve">El Far'a Camp, Baqa ash Sharqiya , </w:t>
            </w:r>
            <w:r w:rsidRPr="001151E2">
              <w:t>Azmut</w:t>
            </w:r>
            <w:r w:rsidRPr="00527BC2">
              <w:t>, Beit Iba, Zawata, Jalazun Camp</w:t>
            </w:r>
          </w:p>
          <w:p w:rsidR="00E76D2E" w:rsidRPr="00527BC2" w:rsidRDefault="0070536C" w:rsidP="000E6E57">
            <w:pPr>
              <w:jc w:val="center"/>
            </w:pPr>
            <w:r w:rsidRPr="00527BC2">
              <w:t>Al Ram, Deir Elbalah, AlBuraij, AlMusadder, Almaghazi, Alnusairat, Om Elnaser, Jabalia, Biet Lahia, Bni Suhaila, Elshuka, AlQarara, Wadi Gaza, Alzawayda, Almughlaqa, Biet Hanon, AlZahra'a, Gaza</w:t>
            </w:r>
          </w:p>
        </w:tc>
      </w:tr>
    </w:tbl>
    <w:p w:rsidR="007D4F94" w:rsidRPr="00316FFD" w:rsidRDefault="007D4F94" w:rsidP="007D4F94"/>
    <w:p w:rsidR="007D4F94" w:rsidRPr="00316FFD" w:rsidRDefault="007D4F94" w:rsidP="007D4F94">
      <w:r w:rsidRPr="00316FFD">
        <w:rPr>
          <w:rFonts w:ascii="Arial" w:eastAsia="Calibri" w:hAnsi="Arial" w:cs="Arial"/>
          <w:noProof/>
          <w:sz w:val="22"/>
          <w:lang w:val="en-US"/>
        </w:rPr>
        <w:lastRenderedPageBreak/>
        <w:drawing>
          <wp:anchor distT="0" distB="0" distL="114300" distR="114300" simplePos="0" relativeHeight="251645952" behindDoc="0" locked="0" layoutInCell="1" allowOverlap="1" wp14:anchorId="07913109" wp14:editId="6812E8BB">
            <wp:simplePos x="0" y="0"/>
            <wp:positionH relativeFrom="column">
              <wp:posOffset>3093720</wp:posOffset>
            </wp:positionH>
            <wp:positionV relativeFrom="paragraph">
              <wp:posOffset>469265</wp:posOffset>
            </wp:positionV>
            <wp:extent cx="3068955" cy="2255520"/>
            <wp:effectExtent l="0" t="0" r="0" b="0"/>
            <wp:wrapSquare wrapText="bothSides"/>
            <wp:docPr id="65" name="Picture 65" descr="das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sda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895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FFD">
        <w:t xml:space="preserve">The total length of in operation sewer networks in West Bank and Gaza are 1,570,247 m and 1,508,500 m respectively. </w:t>
      </w:r>
    </w:p>
    <w:p w:rsidR="007D4F94" w:rsidRPr="00316FFD" w:rsidRDefault="007D4F94" w:rsidP="007D4F94">
      <w:r w:rsidRPr="00316FFD">
        <w:t xml:space="preserve">The total 2,968,901 meter, various from different diameter starting from 150 mm. </w:t>
      </w:r>
      <w:r w:rsidRPr="00316FFD">
        <w:fldChar w:fldCharType="begin"/>
      </w:r>
      <w:r w:rsidRPr="00316FFD">
        <w:instrText xml:space="preserve"> REF _Ref476742671 \h  \* MERGEFORMAT </w:instrText>
      </w:r>
      <w:r w:rsidRPr="00316FFD">
        <w:fldChar w:fldCharType="separate"/>
      </w:r>
      <w:r w:rsidR="003337EA" w:rsidRPr="000E6E57">
        <w:t>Figure 16</w:t>
      </w:r>
      <w:r w:rsidRPr="00316FFD">
        <w:fldChar w:fldCharType="end"/>
      </w:r>
      <w:r w:rsidRPr="00316FFD">
        <w:t xml:space="preserve"> and </w:t>
      </w:r>
      <w:r w:rsidRPr="00316FFD">
        <w:fldChar w:fldCharType="begin"/>
      </w:r>
      <w:r w:rsidRPr="00316FFD">
        <w:instrText xml:space="preserve"> REF _Ref476742709 \h  \* MERGEFORMAT </w:instrText>
      </w:r>
      <w:r w:rsidRPr="00316FFD">
        <w:fldChar w:fldCharType="separate"/>
      </w:r>
      <w:r w:rsidR="003337EA" w:rsidRPr="000E6E57">
        <w:t>Figure 17</w:t>
      </w:r>
      <w:r w:rsidRPr="00316FFD">
        <w:fldChar w:fldCharType="end"/>
      </w:r>
      <w:r w:rsidRPr="00316FFD">
        <w:t xml:space="preserve"> shows the percentage and lengths of each diameter for West Bank. The diameter data has been extracted from available soft copy, SPs records. </w:t>
      </w:r>
    </w:p>
    <w:p w:rsidR="007D4F94" w:rsidRPr="00316FFD" w:rsidRDefault="007D4F94" w:rsidP="007D4F94">
      <w:r w:rsidRPr="00316FFD">
        <w:t>In Gaza, there is no actual or estimated inventory for the diameter/ length of the sewer network. Only the total sewer network lengths were available.</w:t>
      </w:r>
      <w:r w:rsidRPr="00316FFD">
        <w:rPr>
          <w:rFonts w:ascii="Arial" w:eastAsia="Calibri" w:hAnsi="Arial" w:cs="Arial"/>
          <w:noProof/>
          <w:sz w:val="22"/>
          <w:lang w:eastAsia="en-GB"/>
        </w:rPr>
        <w:t xml:space="preserve"> </w:t>
      </w:r>
    </w:p>
    <w:p w:rsidR="004E2404" w:rsidRPr="00316FFD" w:rsidRDefault="007D4F94" w:rsidP="007D4F94">
      <w:pPr>
        <w:jc w:val="right"/>
        <w:rPr>
          <w:sz w:val="20"/>
          <w:lang w:val="en-US"/>
        </w:rPr>
      </w:pPr>
      <w:bookmarkStart w:id="126" w:name="_Ref476742671"/>
      <w:bookmarkStart w:id="127" w:name="_Toc476747409"/>
      <w:bookmarkStart w:id="128" w:name="_Toc477355063"/>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16</w:t>
      </w:r>
      <w:r w:rsidRPr="00316FFD">
        <w:rPr>
          <w:sz w:val="20"/>
        </w:rPr>
        <w:fldChar w:fldCharType="end"/>
      </w:r>
      <w:bookmarkEnd w:id="126"/>
      <w:r w:rsidRPr="00316FFD">
        <w:rPr>
          <w:sz w:val="20"/>
          <w:lang w:val="en-US"/>
        </w:rPr>
        <w:t>: Sewer network percentage diameter in West Bank</w:t>
      </w:r>
      <w:bookmarkEnd w:id="127"/>
      <w:bookmarkEnd w:id="128"/>
    </w:p>
    <w:p w:rsidR="007D4F94" w:rsidRPr="00316FFD" w:rsidRDefault="007D4F94" w:rsidP="007D4F94">
      <w:pPr>
        <w:jc w:val="right"/>
        <w:rPr>
          <w:sz w:val="20"/>
          <w:lang w:val="en-US"/>
        </w:rPr>
      </w:pPr>
    </w:p>
    <w:p w:rsidR="007D4F94" w:rsidRPr="00316FFD" w:rsidRDefault="007D4F94" w:rsidP="007D4F94">
      <w:pPr>
        <w:jc w:val="center"/>
        <w:rPr>
          <w:sz w:val="20"/>
          <w:szCs w:val="20"/>
        </w:rPr>
      </w:pPr>
      <w:r w:rsidRPr="00316FFD">
        <w:rPr>
          <w:noProof/>
          <w:lang w:val="en-US"/>
        </w:rPr>
        <w:drawing>
          <wp:inline distT="0" distB="0" distL="0" distR="0" wp14:anchorId="38772C32" wp14:editId="4EE740F9">
            <wp:extent cx="5838190" cy="3264535"/>
            <wp:effectExtent l="0" t="0" r="10160" b="12065"/>
            <wp:docPr id="66" name="Char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4F94" w:rsidRPr="00316FFD" w:rsidRDefault="007D4F94" w:rsidP="007D4F94">
      <w:pPr>
        <w:pStyle w:val="TFIG"/>
        <w:numPr>
          <w:ilvl w:val="0"/>
          <w:numId w:val="0"/>
        </w:numPr>
        <w:ind w:left="-63"/>
        <w:rPr>
          <w:rFonts w:asciiTheme="minorHAnsi" w:hAnsiTheme="minorHAnsi"/>
          <w:color w:val="auto"/>
          <w:sz w:val="20"/>
          <w:lang w:val="en-US"/>
        </w:rPr>
      </w:pPr>
      <w:bookmarkStart w:id="129" w:name="_Ref476742709"/>
      <w:bookmarkStart w:id="130" w:name="_Toc476747410"/>
      <w:bookmarkStart w:id="131" w:name="_Toc477355064"/>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17</w:t>
      </w:r>
      <w:r w:rsidRPr="00316FFD">
        <w:rPr>
          <w:rFonts w:asciiTheme="minorHAnsi" w:hAnsiTheme="minorHAnsi"/>
          <w:color w:val="auto"/>
          <w:sz w:val="20"/>
        </w:rPr>
        <w:fldChar w:fldCharType="end"/>
      </w:r>
      <w:bookmarkEnd w:id="129"/>
      <w:r w:rsidRPr="00316FFD">
        <w:rPr>
          <w:rFonts w:asciiTheme="minorHAnsi" w:hAnsiTheme="minorHAnsi"/>
          <w:color w:val="auto"/>
          <w:sz w:val="20"/>
          <w:lang w:val="en-US"/>
        </w:rPr>
        <w:t>: Sewer network length/diameter in West Bank</w:t>
      </w:r>
      <w:bookmarkEnd w:id="130"/>
      <w:bookmarkEnd w:id="131"/>
    </w:p>
    <w:p w:rsidR="007D4F94" w:rsidRPr="00316FFD" w:rsidRDefault="007D4F94" w:rsidP="007D4F94">
      <w:pPr>
        <w:rPr>
          <w:lang w:val="en-US"/>
        </w:rPr>
      </w:pPr>
      <w:r w:rsidRPr="00316FFD">
        <w:rPr>
          <w:lang w:val="en-US"/>
        </w:rPr>
        <w:t xml:space="preserve">The total number of registered wastewater connection in West bank and Gaza are 115,970 and 123,570 respectively. Here registration means that each house connection has a record and a file in the SPs and/or the SPs has a rough estimation of the number of house connection. The rough estimation is coming from the fact that most of the SPs do not separate between the water and Wastewater services in term of billing.  </w:t>
      </w:r>
    </w:p>
    <w:p w:rsidR="007D4F94" w:rsidRDefault="007D4F94" w:rsidP="00711919">
      <w:pPr>
        <w:rPr>
          <w:lang w:val="en-US"/>
        </w:rPr>
      </w:pPr>
      <w:r w:rsidRPr="00316FFD">
        <w:rPr>
          <w:lang w:val="en-US"/>
        </w:rPr>
        <w:lastRenderedPageBreak/>
        <w:t>A</w:t>
      </w:r>
      <w:r w:rsidR="0070536C">
        <w:rPr>
          <w:lang w:val="en-US"/>
        </w:rPr>
        <w:t>round</w:t>
      </w:r>
      <w:r w:rsidRPr="00316FFD">
        <w:rPr>
          <w:lang w:val="en-US"/>
        </w:rPr>
        <w:t xml:space="preserve"> </w:t>
      </w:r>
      <w:r w:rsidR="0070536C">
        <w:rPr>
          <w:lang w:val="en-US"/>
        </w:rPr>
        <w:t>85</w:t>
      </w:r>
      <w:r w:rsidRPr="00316FFD">
        <w:rPr>
          <w:lang w:val="en-US"/>
        </w:rPr>
        <w:t xml:space="preserve">% of the respondents said they had separate sewer collection system while </w:t>
      </w:r>
      <w:r w:rsidR="0070536C">
        <w:rPr>
          <w:lang w:val="en-US"/>
        </w:rPr>
        <w:t>near</w:t>
      </w:r>
      <w:r w:rsidRPr="00316FFD">
        <w:rPr>
          <w:lang w:val="en-US"/>
        </w:rPr>
        <w:t xml:space="preserve">7% said they had partially combined system and </w:t>
      </w:r>
      <w:r w:rsidR="0094269E">
        <w:rPr>
          <w:lang w:val="en-US"/>
        </w:rPr>
        <w:t>only</w:t>
      </w:r>
      <w:r w:rsidRPr="00316FFD">
        <w:rPr>
          <w:lang w:val="en-US"/>
        </w:rPr>
        <w:t xml:space="preserve"> 4.</w:t>
      </w:r>
      <w:r w:rsidR="00110283">
        <w:rPr>
          <w:lang w:val="en-US"/>
        </w:rPr>
        <w:t>11</w:t>
      </w:r>
      <w:r w:rsidRPr="00316FFD">
        <w:rPr>
          <w:lang w:val="en-US"/>
        </w:rPr>
        <w:t>% reported having combined system</w:t>
      </w:r>
      <w:r w:rsidR="0094269E">
        <w:rPr>
          <w:lang w:val="en-US"/>
        </w:rPr>
        <w:t xml:space="preserve">, Figure 19 represent </w:t>
      </w:r>
      <w:r w:rsidR="00711919">
        <w:rPr>
          <w:lang w:val="en-US"/>
        </w:rPr>
        <w:t>the differences of the collection system between Gaza and the West Bank.</w:t>
      </w:r>
    </w:p>
    <w:p w:rsidR="001F6908" w:rsidRPr="00316FFD" w:rsidRDefault="001F6908" w:rsidP="000E6E57">
      <w:pPr>
        <w:jc w:val="center"/>
        <w:rPr>
          <w:lang w:val="en-US"/>
        </w:rPr>
      </w:pPr>
      <w:r>
        <w:rPr>
          <w:noProof/>
          <w:lang w:val="en-US"/>
        </w:rPr>
        <w:drawing>
          <wp:inline distT="0" distB="0" distL="0" distR="0" wp14:anchorId="18B45CE3" wp14:editId="5A5C2E6E">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07CC5" w:rsidRPr="00316FFD" w:rsidRDefault="00507CC5" w:rsidP="007D4F94">
      <w:pPr>
        <w:rPr>
          <w:lang w:val="en-US"/>
        </w:rPr>
      </w:pPr>
    </w:p>
    <w:p w:rsidR="00507CC5" w:rsidRPr="00316FFD" w:rsidRDefault="00507CC5" w:rsidP="00507CC5">
      <w:pPr>
        <w:pStyle w:val="TFIG"/>
        <w:numPr>
          <w:ilvl w:val="0"/>
          <w:numId w:val="0"/>
        </w:numPr>
        <w:ind w:left="-63"/>
        <w:rPr>
          <w:rFonts w:asciiTheme="minorHAnsi" w:hAnsiTheme="minorHAnsi"/>
          <w:color w:val="auto"/>
          <w:sz w:val="20"/>
          <w:lang w:val="en-US"/>
        </w:rPr>
      </w:pPr>
      <w:bookmarkStart w:id="132" w:name="_Ref476742866"/>
      <w:bookmarkStart w:id="133" w:name="_Toc476747411"/>
      <w:bookmarkStart w:id="134" w:name="_Toc477355065"/>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18</w:t>
      </w:r>
      <w:r w:rsidRPr="00316FFD">
        <w:rPr>
          <w:rFonts w:asciiTheme="minorHAnsi" w:hAnsiTheme="minorHAnsi"/>
          <w:color w:val="auto"/>
          <w:sz w:val="20"/>
        </w:rPr>
        <w:fldChar w:fldCharType="end"/>
      </w:r>
      <w:bookmarkEnd w:id="132"/>
      <w:r w:rsidRPr="00316FFD">
        <w:rPr>
          <w:rFonts w:asciiTheme="minorHAnsi" w:hAnsiTheme="minorHAnsi"/>
          <w:color w:val="auto"/>
          <w:sz w:val="20"/>
          <w:lang w:val="en-US"/>
        </w:rPr>
        <w:t>: Type of Sewer Collection</w:t>
      </w:r>
      <w:bookmarkEnd w:id="133"/>
      <w:bookmarkEnd w:id="134"/>
    </w:p>
    <w:p w:rsidR="00507CC5" w:rsidRPr="00316FFD" w:rsidRDefault="00507CC5" w:rsidP="00507CC5">
      <w:pPr>
        <w:rPr>
          <w:lang w:val="en-US"/>
        </w:rPr>
      </w:pPr>
      <w:r w:rsidRPr="00316FFD">
        <w:rPr>
          <w:lang w:val="en-US"/>
        </w:rPr>
        <w:t>As a total, the investigated networks have been exposed to networks 1308 times, and the plants have been self-inspected by the service provider 4446 times and an average of 38% of the inhabitants was reported to use Percolation cesspits.</w:t>
      </w:r>
    </w:p>
    <w:p w:rsidR="00507CC5" w:rsidRPr="00316FFD" w:rsidRDefault="00507CC5" w:rsidP="00507CC5">
      <w:pPr>
        <w:rPr>
          <w:lang w:val="en-US"/>
        </w:rPr>
      </w:pPr>
      <w:r w:rsidRPr="00316FFD">
        <w:rPr>
          <w:lang w:val="en-US"/>
        </w:rPr>
        <w:t>Only 34.5% of the respondent said there is an available soft copy for the sewer network and 37.5% said there is an available master plan for the network while only 29.2% said their sewer network has pumping station, regarding overflows, 56.4% of the respondents said the sewer network overflow frequently and those who reported overflow reported an average of 10.24% as a percentage of flooding with a total number of 40294 floods in 2015.</w:t>
      </w:r>
    </w:p>
    <w:p w:rsidR="00507CC5" w:rsidRPr="00316FFD" w:rsidRDefault="00507CC5" w:rsidP="00507CC5">
      <w:pPr>
        <w:jc w:val="center"/>
        <w:rPr>
          <w:lang w:val="en-US"/>
        </w:rPr>
      </w:pPr>
      <w:r w:rsidRPr="00316FFD">
        <w:rPr>
          <w:noProof/>
          <w:lang w:val="en-US"/>
        </w:rPr>
        <w:lastRenderedPageBreak/>
        <w:drawing>
          <wp:inline distT="0" distB="0" distL="0" distR="0" wp14:anchorId="4F6D13B2" wp14:editId="2699651D">
            <wp:extent cx="5779135" cy="2857500"/>
            <wp:effectExtent l="0" t="0" r="12065" b="19050"/>
            <wp:docPr id="68"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07CC5" w:rsidRPr="00316FFD" w:rsidRDefault="00507CC5" w:rsidP="00507CC5">
      <w:pPr>
        <w:pStyle w:val="TFIG"/>
        <w:numPr>
          <w:ilvl w:val="0"/>
          <w:numId w:val="0"/>
        </w:numPr>
        <w:ind w:left="-63"/>
        <w:rPr>
          <w:rFonts w:asciiTheme="minorHAnsi" w:hAnsiTheme="minorHAnsi"/>
          <w:color w:val="auto"/>
          <w:sz w:val="20"/>
          <w:lang w:val="en-US"/>
        </w:rPr>
      </w:pPr>
      <w:bookmarkStart w:id="135" w:name="_Ref476742933"/>
      <w:bookmarkStart w:id="136" w:name="_Toc476747412"/>
      <w:bookmarkStart w:id="137" w:name="_Toc477355066"/>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19</w:t>
      </w:r>
      <w:r w:rsidRPr="00316FFD">
        <w:rPr>
          <w:rFonts w:asciiTheme="minorHAnsi" w:hAnsiTheme="minorHAnsi"/>
          <w:color w:val="auto"/>
          <w:sz w:val="20"/>
        </w:rPr>
        <w:fldChar w:fldCharType="end"/>
      </w:r>
      <w:bookmarkEnd w:id="135"/>
      <w:r w:rsidRPr="00316FFD">
        <w:rPr>
          <w:rFonts w:asciiTheme="minorHAnsi" w:hAnsiTheme="minorHAnsi"/>
          <w:color w:val="auto"/>
          <w:sz w:val="20"/>
          <w:lang w:val="en-US"/>
        </w:rPr>
        <w:t>: 2015 New House Connection in West Bank and Gaza</w:t>
      </w:r>
      <w:bookmarkEnd w:id="136"/>
      <w:bookmarkEnd w:id="137"/>
    </w:p>
    <w:p w:rsidR="007D4F94" w:rsidRDefault="00507CC5" w:rsidP="00507CC5">
      <w:pPr>
        <w:rPr>
          <w:lang w:val="en-US"/>
        </w:rPr>
      </w:pPr>
      <w:r w:rsidRPr="00316FFD">
        <w:rPr>
          <w:noProof/>
          <w:lang w:val="en-US"/>
        </w:rPr>
        <w:drawing>
          <wp:anchor distT="0" distB="0" distL="114300" distR="114300" simplePos="0" relativeHeight="251646976" behindDoc="0" locked="0" layoutInCell="1" allowOverlap="0" wp14:anchorId="50A91069" wp14:editId="00E762B1">
            <wp:simplePos x="0" y="0"/>
            <wp:positionH relativeFrom="column">
              <wp:posOffset>3520440</wp:posOffset>
            </wp:positionH>
            <wp:positionV relativeFrom="paragraph">
              <wp:posOffset>6239510</wp:posOffset>
            </wp:positionV>
            <wp:extent cx="2816860" cy="2707005"/>
            <wp:effectExtent l="0" t="0" r="254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6860"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FFD">
        <w:rPr>
          <w:lang w:val="en-US"/>
        </w:rPr>
        <w:t xml:space="preserve">By dividing the total length of pipes and the total number of house connection, in West Bank each house connection confront13.54 of pipes. In Gaza, each house connection confronts 12.2 m. The total number of new house connection registered in 2015 is 5015. This number includes the normal yearly expansion of the WW house connection services. </w:t>
      </w:r>
      <w:r w:rsidRPr="00316FFD">
        <w:rPr>
          <w:lang w:val="en-US"/>
        </w:rPr>
        <w:fldChar w:fldCharType="begin"/>
      </w:r>
      <w:r w:rsidRPr="00316FFD">
        <w:rPr>
          <w:lang w:val="en-US"/>
        </w:rPr>
        <w:instrText xml:space="preserve"> REF _Ref476742933 \h  \* MERGEFORMAT </w:instrText>
      </w:r>
      <w:r w:rsidRPr="00316FFD">
        <w:rPr>
          <w:lang w:val="en-US"/>
        </w:rPr>
      </w:r>
      <w:r w:rsidRPr="00316FFD">
        <w:rPr>
          <w:lang w:val="en-US"/>
        </w:rPr>
        <w:fldChar w:fldCharType="separate"/>
      </w:r>
      <w:r w:rsidR="003337EA" w:rsidRPr="000E6E57">
        <w:rPr>
          <w:lang w:val="en-US"/>
        </w:rPr>
        <w:t>Figure 19</w:t>
      </w:r>
      <w:r w:rsidRPr="00316FFD">
        <w:rPr>
          <w:lang w:val="en-US"/>
        </w:rPr>
        <w:fldChar w:fldCharType="end"/>
      </w:r>
      <w:r w:rsidRPr="00316FFD">
        <w:rPr>
          <w:lang w:val="en-US"/>
        </w:rPr>
        <w:t xml:space="preserve"> shows comparison of the number of new house connection in 2015. </w:t>
      </w:r>
    </w:p>
    <w:p w:rsidR="00711919" w:rsidRDefault="00CD2FB5" w:rsidP="000E6E57">
      <w:pPr>
        <w:jc w:val="center"/>
        <w:rPr>
          <w:lang w:val="en-US"/>
        </w:rPr>
      </w:pPr>
      <w:r>
        <w:rPr>
          <w:noProof/>
          <w:lang w:val="en-US"/>
        </w:rPr>
        <w:drawing>
          <wp:inline distT="0" distB="0" distL="0" distR="0" wp14:anchorId="47C1CBE9" wp14:editId="70B8788B">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11919" w:rsidRPr="00316FFD" w:rsidRDefault="00CD2FB5" w:rsidP="000E6E57">
      <w:pPr>
        <w:jc w:val="center"/>
        <w:rPr>
          <w:lang w:val="en-US"/>
        </w:rPr>
      </w:pPr>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20</w:t>
      </w:r>
      <w:r w:rsidRPr="00316FFD">
        <w:rPr>
          <w:sz w:val="20"/>
        </w:rPr>
        <w:fldChar w:fldCharType="end"/>
      </w:r>
      <w:r w:rsidRPr="00316FFD">
        <w:rPr>
          <w:sz w:val="20"/>
          <w:lang w:val="en-US"/>
        </w:rPr>
        <w:t>: Suction Tanks Discharge</w:t>
      </w:r>
    </w:p>
    <w:p w:rsidR="00507CC5" w:rsidRPr="00316FFD" w:rsidRDefault="00507CC5" w:rsidP="00507CC5">
      <w:pPr>
        <w:rPr>
          <w:lang w:val="en-US"/>
        </w:rPr>
      </w:pPr>
      <w:r w:rsidRPr="00316FFD">
        <w:rPr>
          <w:lang w:val="en-US"/>
        </w:rPr>
        <w:fldChar w:fldCharType="begin"/>
      </w:r>
      <w:r w:rsidRPr="00316FFD">
        <w:rPr>
          <w:lang w:val="en-US"/>
        </w:rPr>
        <w:instrText xml:space="preserve"> REF _Ref476743103 \h  \* MERGEFORMAT </w:instrText>
      </w:r>
      <w:r w:rsidRPr="00316FFD">
        <w:rPr>
          <w:lang w:val="en-US"/>
        </w:rPr>
      </w:r>
      <w:r w:rsidRPr="00316FFD">
        <w:rPr>
          <w:lang w:val="en-US"/>
        </w:rPr>
        <w:fldChar w:fldCharType="end"/>
      </w:r>
      <w:r w:rsidRPr="00316FFD">
        <w:rPr>
          <w:lang w:val="en-US"/>
        </w:rPr>
        <w:t xml:space="preserve"> shows the places where the suction tank is discharged, 6</w:t>
      </w:r>
      <w:r w:rsidR="00CD2FB5">
        <w:rPr>
          <w:lang w:val="en-US"/>
        </w:rPr>
        <w:t>4</w:t>
      </w:r>
      <w:r w:rsidRPr="00316FFD">
        <w:rPr>
          <w:lang w:val="en-US"/>
        </w:rPr>
        <w:t xml:space="preserve">% of the respondents cleared the tanks gets discharged in the wadis, 22.22% said it gets discharged at the WWTP while the rest </w:t>
      </w:r>
      <w:r w:rsidR="00CD2FB5">
        <w:rPr>
          <w:lang w:val="en-US"/>
        </w:rPr>
        <w:t xml:space="preserve">(14%) </w:t>
      </w:r>
      <w:r w:rsidRPr="00316FFD">
        <w:rPr>
          <w:lang w:val="en-US"/>
        </w:rPr>
        <w:t>said they have other places for discharge.</w:t>
      </w:r>
    </w:p>
    <w:p w:rsidR="00507CC5" w:rsidRPr="00316FFD" w:rsidRDefault="00507CC5" w:rsidP="00CD2FB5">
      <w:pPr>
        <w:pStyle w:val="TFIG"/>
        <w:numPr>
          <w:ilvl w:val="0"/>
          <w:numId w:val="0"/>
        </w:numPr>
        <w:ind w:left="-63"/>
        <w:jc w:val="right"/>
        <w:rPr>
          <w:rFonts w:asciiTheme="minorHAnsi" w:hAnsiTheme="minorHAnsi"/>
          <w:color w:val="auto"/>
          <w:sz w:val="20"/>
          <w:lang w:val="en-US"/>
        </w:rPr>
      </w:pPr>
      <w:bookmarkStart w:id="138" w:name="_Toc477355067"/>
      <w:r w:rsidRPr="00316FFD">
        <w:rPr>
          <w:rFonts w:asciiTheme="minorHAnsi" w:hAnsiTheme="minorHAnsi"/>
          <w:sz w:val="20"/>
          <w:lang w:val="en-US"/>
        </w:rPr>
        <w:lastRenderedPageBreak/>
        <w:tab/>
      </w:r>
      <w:bookmarkEnd w:id="138"/>
    </w:p>
    <w:p w:rsidR="00507CC5" w:rsidRPr="00316FFD" w:rsidRDefault="00507CC5" w:rsidP="00507CC5">
      <w:pPr>
        <w:rPr>
          <w:lang w:val="en-US"/>
        </w:rPr>
      </w:pPr>
      <w:r w:rsidRPr="00316FFD">
        <w:rPr>
          <w:lang w:val="en-US"/>
        </w:rPr>
        <w:t xml:space="preserve">100% of the respondents said the industrial factories had no pre-treatment. </w:t>
      </w:r>
    </w:p>
    <w:p w:rsidR="00507CC5" w:rsidRDefault="00507CC5" w:rsidP="00507CC5">
      <w:pPr>
        <w:rPr>
          <w:lang w:val="en-US"/>
        </w:rPr>
      </w:pPr>
      <w:r w:rsidRPr="00316FFD">
        <w:rPr>
          <w:lang w:val="en-US"/>
        </w:rPr>
        <w:t xml:space="preserve">But when asked about the way their institute use to get rid of wastewater flowing from the sewer network almost half of the respondents said it gets treated with WWTP, the rest have split in halves saying it either drains to the wadi without treatment or gets connected to Israeli connection point as seen in </w:t>
      </w:r>
      <w:r w:rsidRPr="00316FFD">
        <w:rPr>
          <w:lang w:val="en-US"/>
        </w:rPr>
        <w:fldChar w:fldCharType="begin"/>
      </w:r>
      <w:r w:rsidRPr="00316FFD">
        <w:rPr>
          <w:lang w:val="en-US"/>
        </w:rPr>
        <w:instrText xml:space="preserve"> REF _Ref476743272 \h  \* MERGEFORMAT </w:instrText>
      </w:r>
      <w:r w:rsidRPr="00316FFD">
        <w:rPr>
          <w:lang w:val="en-US"/>
        </w:rPr>
      </w:r>
      <w:r w:rsidRPr="00316FFD">
        <w:rPr>
          <w:lang w:val="en-US"/>
        </w:rPr>
        <w:fldChar w:fldCharType="separate"/>
      </w:r>
      <w:r w:rsidR="003337EA" w:rsidRPr="000E6E57">
        <w:rPr>
          <w:lang w:val="en-US"/>
        </w:rPr>
        <w:t>Figure 21</w:t>
      </w:r>
      <w:r w:rsidRPr="00316FFD">
        <w:rPr>
          <w:lang w:val="en-US"/>
        </w:rPr>
        <w:fldChar w:fldCharType="end"/>
      </w:r>
      <w:r w:rsidRPr="00316FFD">
        <w:rPr>
          <w:lang w:val="en-US"/>
        </w:rPr>
        <w:t>.</w:t>
      </w:r>
    </w:p>
    <w:p w:rsidR="00CD2FB5" w:rsidRPr="00316FFD" w:rsidRDefault="00CD2FB5" w:rsidP="000E6E57">
      <w:pPr>
        <w:jc w:val="center"/>
        <w:rPr>
          <w:lang w:val="en-US"/>
        </w:rPr>
      </w:pPr>
      <w:r>
        <w:rPr>
          <w:noProof/>
          <w:lang w:val="en-US"/>
        </w:rPr>
        <w:drawing>
          <wp:inline distT="0" distB="0" distL="0" distR="0" wp14:anchorId="30660803" wp14:editId="554E2D0F">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07CC5" w:rsidRDefault="00507CC5" w:rsidP="000E6E57">
      <w:pPr>
        <w:tabs>
          <w:tab w:val="left" w:pos="1159"/>
        </w:tabs>
        <w:jc w:val="center"/>
        <w:rPr>
          <w:sz w:val="20"/>
          <w:lang w:val="en-US"/>
        </w:rPr>
      </w:pPr>
      <w:bookmarkStart w:id="139" w:name="_Ref476743272"/>
      <w:bookmarkStart w:id="140" w:name="_Toc476747414"/>
      <w:bookmarkStart w:id="141" w:name="_Toc477355068"/>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21</w:t>
      </w:r>
      <w:r w:rsidRPr="00316FFD">
        <w:rPr>
          <w:sz w:val="20"/>
        </w:rPr>
        <w:fldChar w:fldCharType="end"/>
      </w:r>
      <w:bookmarkEnd w:id="139"/>
      <w:r w:rsidRPr="00316FFD">
        <w:rPr>
          <w:sz w:val="20"/>
          <w:lang w:val="en-US"/>
        </w:rPr>
        <w:t>: Sewer Network Discharge</w:t>
      </w:r>
      <w:bookmarkEnd w:id="140"/>
      <w:bookmarkEnd w:id="141"/>
    </w:p>
    <w:p w:rsidR="005F4632" w:rsidRDefault="005F4632" w:rsidP="000E6E57">
      <w:pPr>
        <w:tabs>
          <w:tab w:val="left" w:pos="1159"/>
        </w:tabs>
        <w:jc w:val="center"/>
        <w:rPr>
          <w:sz w:val="20"/>
          <w:lang w:val="en-US"/>
        </w:rPr>
      </w:pPr>
    </w:p>
    <w:p w:rsidR="005F4632" w:rsidRPr="00316FFD" w:rsidRDefault="005F4632" w:rsidP="000E6E57">
      <w:pPr>
        <w:tabs>
          <w:tab w:val="left" w:pos="1159"/>
        </w:tabs>
        <w:jc w:val="center"/>
        <w:rPr>
          <w:sz w:val="20"/>
          <w:szCs w:val="20"/>
          <w:lang w:val="en-US"/>
        </w:rPr>
      </w:pPr>
    </w:p>
    <w:p w:rsidR="00507CC5" w:rsidRPr="00316FFD" w:rsidRDefault="00A34202" w:rsidP="00507CC5">
      <w:pPr>
        <w:pStyle w:val="Heading2"/>
        <w:rPr>
          <w:lang w:val="en-US"/>
        </w:rPr>
      </w:pPr>
      <w:bookmarkStart w:id="142" w:name="_Toc476747369"/>
      <w:bookmarkStart w:id="143" w:name="_Toc477355845"/>
      <w:r w:rsidRPr="00316FFD">
        <w:rPr>
          <w:lang w:val="en-US"/>
        </w:rPr>
        <w:t>4.5</w:t>
      </w:r>
      <w:r w:rsidRPr="00316FFD">
        <w:rPr>
          <w:lang w:val="en-US"/>
        </w:rPr>
        <w:tab/>
      </w:r>
      <w:r w:rsidR="00507CC5" w:rsidRPr="00316FFD">
        <w:rPr>
          <w:lang w:val="en-US"/>
        </w:rPr>
        <w:t>Pressurized Sewer network and Pumps</w:t>
      </w:r>
      <w:bookmarkEnd w:id="142"/>
      <w:bookmarkEnd w:id="143"/>
      <w:r w:rsidR="00507CC5" w:rsidRPr="00316FFD">
        <w:rPr>
          <w:lang w:val="en-US"/>
        </w:rPr>
        <w:t xml:space="preserve">  </w:t>
      </w:r>
    </w:p>
    <w:p w:rsidR="00507CC5" w:rsidRPr="00316FFD" w:rsidRDefault="00507CC5" w:rsidP="00507CC5">
      <w:pPr>
        <w:rPr>
          <w:lang w:val="en-US"/>
        </w:rPr>
      </w:pPr>
      <w:r w:rsidRPr="00316FFD">
        <w:rPr>
          <w:lang w:val="en-US"/>
        </w:rPr>
        <w:t xml:space="preserve">The total number of wet well/ booster pumps used in sewer network is 41 pumps. The total consumption of power in 2015 for these pumps is 1,121,400 kwh. These pumps are manly located and operated by the main WW SPs. </w:t>
      </w:r>
      <w:r w:rsidRPr="00316FFD">
        <w:rPr>
          <w:lang w:val="en-US"/>
        </w:rPr>
        <w:fldChar w:fldCharType="begin"/>
      </w:r>
      <w:r w:rsidRPr="00316FFD">
        <w:rPr>
          <w:lang w:val="en-US"/>
        </w:rPr>
        <w:instrText xml:space="preserve"> REF _Ref476743368 \h  \* MERGEFORMAT </w:instrText>
      </w:r>
      <w:r w:rsidRPr="00316FFD">
        <w:rPr>
          <w:lang w:val="en-US"/>
        </w:rPr>
      </w:r>
      <w:r w:rsidRPr="00316FFD">
        <w:rPr>
          <w:lang w:val="en-US"/>
        </w:rPr>
        <w:fldChar w:fldCharType="separate"/>
      </w:r>
      <w:r w:rsidR="003337EA" w:rsidRPr="000E6E57">
        <w:rPr>
          <w:lang w:val="en-US"/>
        </w:rPr>
        <w:t>Figure 22</w:t>
      </w:r>
      <w:r w:rsidRPr="00316FFD">
        <w:rPr>
          <w:lang w:val="en-US"/>
        </w:rPr>
        <w:fldChar w:fldCharType="end"/>
      </w:r>
      <w:r w:rsidRPr="00316FFD">
        <w:rPr>
          <w:lang w:val="en-US"/>
        </w:rPr>
        <w:t xml:space="preserve"> shows the type and number of the sewer pumps in West Bank and Gaza.</w:t>
      </w:r>
    </w:p>
    <w:p w:rsidR="00507CC5" w:rsidRPr="00316FFD" w:rsidRDefault="00507CC5" w:rsidP="00507CC5">
      <w:pPr>
        <w:tabs>
          <w:tab w:val="left" w:pos="3509"/>
        </w:tabs>
        <w:jc w:val="center"/>
        <w:rPr>
          <w:sz w:val="20"/>
          <w:szCs w:val="20"/>
          <w:lang w:val="en-US"/>
        </w:rPr>
      </w:pPr>
      <w:r w:rsidRPr="00316FFD">
        <w:rPr>
          <w:rFonts w:ascii="Arial" w:hAnsi="Arial" w:cs="Arial"/>
          <w:noProof/>
          <w:sz w:val="22"/>
          <w:lang w:val="en-US"/>
        </w:rPr>
        <w:lastRenderedPageBreak/>
        <w:drawing>
          <wp:inline distT="0" distB="0" distL="0" distR="0" wp14:anchorId="33238DB7" wp14:editId="76006338">
            <wp:extent cx="4736235" cy="2837679"/>
            <wp:effectExtent l="0" t="0" r="7620" b="1270"/>
            <wp:docPr id="74" name="Picture 74" descr="dasdas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sdasdas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6070" cy="2837580"/>
                    </a:xfrm>
                    <a:prstGeom prst="rect">
                      <a:avLst/>
                    </a:prstGeom>
                    <a:noFill/>
                    <a:ln>
                      <a:noFill/>
                    </a:ln>
                  </pic:spPr>
                </pic:pic>
              </a:graphicData>
            </a:graphic>
          </wp:inline>
        </w:drawing>
      </w:r>
    </w:p>
    <w:p w:rsidR="00507CC5" w:rsidRPr="00316FFD" w:rsidRDefault="00507CC5" w:rsidP="00507CC5">
      <w:pPr>
        <w:pStyle w:val="TFIG"/>
        <w:numPr>
          <w:ilvl w:val="0"/>
          <w:numId w:val="0"/>
        </w:numPr>
        <w:ind w:left="-63"/>
        <w:rPr>
          <w:rFonts w:asciiTheme="minorHAnsi" w:hAnsiTheme="minorHAnsi"/>
          <w:color w:val="auto"/>
          <w:sz w:val="20"/>
          <w:lang w:val="en-US"/>
        </w:rPr>
      </w:pPr>
      <w:bookmarkStart w:id="144" w:name="_Ref476743368"/>
      <w:bookmarkStart w:id="145" w:name="_Toc476747415"/>
      <w:bookmarkStart w:id="146" w:name="_Toc477355069"/>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22</w:t>
      </w:r>
      <w:r w:rsidRPr="00316FFD">
        <w:rPr>
          <w:rFonts w:asciiTheme="minorHAnsi" w:hAnsiTheme="minorHAnsi"/>
          <w:color w:val="auto"/>
          <w:sz w:val="20"/>
        </w:rPr>
        <w:fldChar w:fldCharType="end"/>
      </w:r>
      <w:bookmarkEnd w:id="144"/>
      <w:r w:rsidRPr="00316FFD">
        <w:rPr>
          <w:rFonts w:asciiTheme="minorHAnsi" w:hAnsiTheme="minorHAnsi"/>
          <w:color w:val="auto"/>
          <w:sz w:val="20"/>
          <w:lang w:val="en-US"/>
        </w:rPr>
        <w:t>: Sewer Network system in West Bank and Gaza</w:t>
      </w:r>
      <w:bookmarkEnd w:id="145"/>
      <w:bookmarkEnd w:id="146"/>
    </w:p>
    <w:p w:rsidR="00507CC5" w:rsidRPr="00316FFD" w:rsidRDefault="00507CC5" w:rsidP="00507CC5">
      <w:pPr>
        <w:rPr>
          <w:lang w:val="en-US" w:eastAsia="fr-FR"/>
        </w:rPr>
      </w:pPr>
      <w:r w:rsidRPr="00316FFD">
        <w:rPr>
          <w:lang w:val="en-US"/>
        </w:rPr>
        <w:t xml:space="preserve">Most of these pumps are to pump the sewerage from a low point in the network into the gravity system. </w:t>
      </w:r>
      <w:r w:rsidRPr="00316FFD">
        <w:rPr>
          <w:lang w:val="en-US"/>
        </w:rPr>
        <w:fldChar w:fldCharType="begin"/>
      </w:r>
      <w:r w:rsidRPr="00316FFD">
        <w:rPr>
          <w:lang w:val="en-US"/>
        </w:rPr>
        <w:instrText xml:space="preserve"> REF _Ref476743416 \h  \* MERGEFORMAT </w:instrText>
      </w:r>
      <w:r w:rsidRPr="00316FFD">
        <w:rPr>
          <w:lang w:val="en-US"/>
        </w:rPr>
      </w:r>
      <w:r w:rsidRPr="00316FFD">
        <w:rPr>
          <w:lang w:val="en-US"/>
        </w:rPr>
        <w:fldChar w:fldCharType="separate"/>
      </w:r>
      <w:r w:rsidR="003337EA" w:rsidRPr="000E6E57">
        <w:rPr>
          <w:lang w:val="en-US"/>
        </w:rPr>
        <w:t>Figure 23</w:t>
      </w:r>
      <w:r w:rsidRPr="00316FFD">
        <w:rPr>
          <w:lang w:val="en-US"/>
        </w:rPr>
        <w:fldChar w:fldCharType="end"/>
      </w:r>
      <w:r w:rsidRPr="00316FFD">
        <w:rPr>
          <w:lang w:val="en-US"/>
        </w:rPr>
        <w:t xml:space="preserve"> shows the location of the pumps within the communities and WW SPs.</w:t>
      </w:r>
    </w:p>
    <w:p w:rsidR="007B1908" w:rsidRPr="00316FFD" w:rsidRDefault="007B1908">
      <w:pPr>
        <w:jc w:val="left"/>
        <w:rPr>
          <w:lang w:val="en-US" w:eastAsia="fr-FR"/>
        </w:rPr>
      </w:pPr>
    </w:p>
    <w:p w:rsidR="00507CC5" w:rsidRPr="00316FFD" w:rsidRDefault="007B1908" w:rsidP="007B1908">
      <w:pPr>
        <w:pStyle w:val="BodyText"/>
        <w:jc w:val="center"/>
        <w:rPr>
          <w:lang w:val="en-US" w:eastAsia="fr-FR"/>
        </w:rPr>
      </w:pPr>
      <w:r w:rsidRPr="00316FFD">
        <w:rPr>
          <w:noProof/>
          <w:lang w:val="en-US"/>
        </w:rPr>
        <w:drawing>
          <wp:inline distT="0" distB="0" distL="0" distR="0" wp14:anchorId="07EB4EF6" wp14:editId="6940F155">
            <wp:extent cx="4570095" cy="2741295"/>
            <wp:effectExtent l="0" t="0" r="20955" b="20955"/>
            <wp:docPr id="75" name="Chart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B1908" w:rsidRPr="00316FFD" w:rsidRDefault="007B1908" w:rsidP="007B1908">
      <w:pPr>
        <w:pStyle w:val="TFIG"/>
        <w:numPr>
          <w:ilvl w:val="0"/>
          <w:numId w:val="0"/>
        </w:numPr>
        <w:ind w:left="-63"/>
        <w:rPr>
          <w:rFonts w:asciiTheme="minorHAnsi" w:hAnsiTheme="minorHAnsi"/>
          <w:color w:val="auto"/>
          <w:sz w:val="20"/>
          <w:lang w:val="en-US"/>
        </w:rPr>
      </w:pPr>
      <w:bookmarkStart w:id="147" w:name="_Ref476743416"/>
      <w:bookmarkStart w:id="148" w:name="_Toc476747416"/>
      <w:bookmarkStart w:id="149" w:name="_Toc477355070"/>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23</w:t>
      </w:r>
      <w:r w:rsidRPr="00316FFD">
        <w:rPr>
          <w:rFonts w:asciiTheme="minorHAnsi" w:hAnsiTheme="minorHAnsi"/>
          <w:color w:val="auto"/>
          <w:sz w:val="20"/>
        </w:rPr>
        <w:fldChar w:fldCharType="end"/>
      </w:r>
      <w:bookmarkEnd w:id="147"/>
      <w:r w:rsidRPr="00316FFD">
        <w:rPr>
          <w:rFonts w:asciiTheme="minorHAnsi" w:hAnsiTheme="minorHAnsi"/>
          <w:color w:val="auto"/>
          <w:sz w:val="20"/>
          <w:lang w:val="en-US"/>
        </w:rPr>
        <w:t>: Sewer Network pumps location in West Bank and Gaza</w:t>
      </w:r>
      <w:bookmarkEnd w:id="148"/>
      <w:bookmarkEnd w:id="149"/>
    </w:p>
    <w:p w:rsidR="007B1908" w:rsidRPr="00316FFD" w:rsidRDefault="007B1908">
      <w:pPr>
        <w:jc w:val="left"/>
        <w:rPr>
          <w:rFonts w:asciiTheme="majorHAnsi" w:eastAsiaTheme="majorEastAsia" w:hAnsiTheme="majorHAnsi" w:cstheme="majorBidi"/>
          <w:b/>
          <w:bCs/>
          <w:color w:val="993366"/>
          <w:sz w:val="28"/>
          <w:szCs w:val="24"/>
          <w:lang w:val="en-US"/>
        </w:rPr>
      </w:pPr>
      <w:bookmarkStart w:id="150" w:name="_Toc476747370"/>
      <w:r w:rsidRPr="00316FFD">
        <w:rPr>
          <w:lang w:val="en-US"/>
        </w:rPr>
        <w:br w:type="page"/>
      </w:r>
    </w:p>
    <w:p w:rsidR="007B1908" w:rsidRPr="00316FFD" w:rsidRDefault="00A34202" w:rsidP="007B1908">
      <w:pPr>
        <w:pStyle w:val="Heading1"/>
        <w:rPr>
          <w:lang w:val="en-US"/>
        </w:rPr>
      </w:pPr>
      <w:bookmarkStart w:id="151" w:name="_Toc477355846"/>
      <w:r w:rsidRPr="00316FFD">
        <w:rPr>
          <w:lang w:val="en-US"/>
        </w:rPr>
        <w:lastRenderedPageBreak/>
        <w:t>5.</w:t>
      </w:r>
      <w:r w:rsidRPr="00316FFD">
        <w:rPr>
          <w:lang w:val="en-US"/>
        </w:rPr>
        <w:tab/>
      </w:r>
      <w:r w:rsidR="007B1908" w:rsidRPr="00316FFD">
        <w:rPr>
          <w:lang w:val="en-US"/>
        </w:rPr>
        <w:t>Wastewater Treatment Plants in West bank and Gaza</w:t>
      </w:r>
      <w:bookmarkEnd w:id="150"/>
      <w:bookmarkEnd w:id="151"/>
    </w:p>
    <w:p w:rsidR="007B1908" w:rsidRPr="00316FFD" w:rsidRDefault="00A34202" w:rsidP="007B1908">
      <w:pPr>
        <w:pStyle w:val="Heading2"/>
        <w:rPr>
          <w:lang w:val="en-US"/>
        </w:rPr>
      </w:pPr>
      <w:bookmarkStart w:id="152" w:name="_Toc476747371"/>
      <w:bookmarkStart w:id="153" w:name="_Toc477355847"/>
      <w:r w:rsidRPr="00316FFD">
        <w:rPr>
          <w:lang w:val="en-US"/>
        </w:rPr>
        <w:t>5.1</w:t>
      </w:r>
      <w:r w:rsidRPr="00316FFD">
        <w:rPr>
          <w:lang w:val="en-US"/>
        </w:rPr>
        <w:tab/>
      </w:r>
      <w:r w:rsidR="007B1908" w:rsidRPr="00316FFD">
        <w:rPr>
          <w:lang w:val="en-US"/>
        </w:rPr>
        <w:t>The Status of Wastewater Treatment in Palestine</w:t>
      </w:r>
      <w:bookmarkEnd w:id="152"/>
      <w:bookmarkEnd w:id="153"/>
    </w:p>
    <w:p w:rsidR="007B1908" w:rsidRPr="00316FFD" w:rsidRDefault="007B1908" w:rsidP="007B1908">
      <w:pPr>
        <w:rPr>
          <w:lang w:val="en-US"/>
        </w:rPr>
      </w:pPr>
      <w:r w:rsidRPr="00316FFD">
        <w:rPr>
          <w:lang w:val="en-US"/>
        </w:rPr>
        <w:t xml:space="preserve">In West Bank and Gaza, most of wastewater treatment plants (WWTP) provide only services within the municipal or urban areas, and several rural areas depending on the availability of budget and other resources (i.e., donors). In West Bank and Gaza, the WWTP in operation are 25 and 5 WWTP respectively. </w:t>
      </w:r>
    </w:p>
    <w:p w:rsidR="007B1908" w:rsidRPr="00316FFD" w:rsidRDefault="007B1908" w:rsidP="007B1908">
      <w:pPr>
        <w:rPr>
          <w:lang w:val="en-US"/>
        </w:rPr>
      </w:pPr>
      <w:r w:rsidRPr="00316FFD">
        <w:rPr>
          <w:lang w:val="en-US"/>
        </w:rPr>
        <w:t xml:space="preserve">In West bank 3 are not in operation yet. </w:t>
      </w:r>
      <w:r w:rsidRPr="00316FFD">
        <w:rPr>
          <w:lang w:val="en-US"/>
        </w:rPr>
        <w:fldChar w:fldCharType="begin"/>
      </w:r>
      <w:r w:rsidRPr="00316FFD">
        <w:rPr>
          <w:lang w:val="en-US"/>
        </w:rPr>
        <w:instrText xml:space="preserve"> REF _Ref476743461 \h  \* MERGEFORMAT </w:instrText>
      </w:r>
      <w:r w:rsidRPr="00316FFD">
        <w:rPr>
          <w:lang w:val="en-US"/>
        </w:rPr>
      </w:r>
      <w:r w:rsidRPr="00316FFD">
        <w:rPr>
          <w:lang w:val="en-US"/>
        </w:rPr>
        <w:fldChar w:fldCharType="separate"/>
      </w:r>
      <w:r w:rsidR="003337EA" w:rsidRPr="00316FFD">
        <w:rPr>
          <w:sz w:val="20"/>
          <w:lang w:val="en-US"/>
        </w:rPr>
        <w:t xml:space="preserve">Figure </w:t>
      </w:r>
      <w:r w:rsidR="003337EA">
        <w:rPr>
          <w:noProof/>
          <w:sz w:val="20"/>
          <w:lang w:val="en-US"/>
        </w:rPr>
        <w:t>24</w:t>
      </w:r>
      <w:r w:rsidRPr="00316FFD">
        <w:rPr>
          <w:lang w:val="en-US"/>
        </w:rPr>
        <w:fldChar w:fldCharType="end"/>
      </w:r>
      <w:r w:rsidRPr="00316FFD">
        <w:rPr>
          <w:lang w:val="en-US"/>
        </w:rPr>
        <w:fldChar w:fldCharType="begin"/>
      </w:r>
      <w:r w:rsidRPr="00316FFD">
        <w:rPr>
          <w:lang w:val="en-US"/>
        </w:rPr>
        <w:instrText xml:space="preserve"> REF _Ref476743532 \h  \* MERGEFORMAT </w:instrText>
      </w:r>
      <w:r w:rsidRPr="00316FFD">
        <w:rPr>
          <w:lang w:val="en-US"/>
        </w:rPr>
      </w:r>
      <w:r w:rsidRPr="00316FFD">
        <w:rPr>
          <w:lang w:val="en-US"/>
        </w:rPr>
        <w:fldChar w:fldCharType="separate"/>
      </w:r>
      <w:r w:rsidR="003337EA" w:rsidRPr="000E6E57">
        <w:rPr>
          <w:lang w:val="en-US"/>
        </w:rPr>
        <w:t>Figure 25</w:t>
      </w:r>
      <w:r w:rsidRPr="00316FFD">
        <w:rPr>
          <w:lang w:val="en-US"/>
        </w:rPr>
        <w:fldChar w:fldCharType="end"/>
      </w:r>
      <w:r w:rsidRPr="00316FFD">
        <w:rPr>
          <w:lang w:val="en-US"/>
        </w:rPr>
        <w:t xml:space="preserve"> shows the location maps of the WWTP in West bank and Gaza. In Palestine, WWTP has different treatment technologies. </w:t>
      </w:r>
      <w:r w:rsidRPr="00316FFD">
        <w:rPr>
          <w:lang w:val="en-US"/>
        </w:rPr>
        <w:fldChar w:fldCharType="begin"/>
      </w:r>
      <w:r w:rsidRPr="00316FFD">
        <w:rPr>
          <w:lang w:val="en-US"/>
        </w:rPr>
        <w:instrText xml:space="preserve"> REF _Ref476743461 \h  \* MERGEFORMAT </w:instrText>
      </w:r>
      <w:r w:rsidRPr="00316FFD">
        <w:rPr>
          <w:lang w:val="en-US"/>
        </w:rPr>
      </w:r>
      <w:r w:rsidRPr="00316FFD">
        <w:rPr>
          <w:lang w:val="en-US"/>
        </w:rPr>
        <w:fldChar w:fldCharType="separate"/>
      </w:r>
      <w:r w:rsidR="003337EA" w:rsidRPr="000E6E57">
        <w:rPr>
          <w:lang w:val="en-US"/>
        </w:rPr>
        <w:t>Figure 24</w:t>
      </w:r>
      <w:r w:rsidRPr="00316FFD">
        <w:rPr>
          <w:lang w:val="en-US"/>
        </w:rPr>
        <w:fldChar w:fldCharType="end"/>
      </w:r>
      <w:r w:rsidRPr="00316FFD">
        <w:rPr>
          <w:lang w:val="en-US"/>
        </w:rPr>
        <w:t xml:space="preserve"> shows the types of Municipal Wastewater Treatment Plants in Palestine. </w:t>
      </w:r>
    </w:p>
    <w:p w:rsidR="00507CC5" w:rsidRPr="00316FFD" w:rsidRDefault="007B1908" w:rsidP="007B1908">
      <w:pPr>
        <w:jc w:val="center"/>
        <w:rPr>
          <w:sz w:val="20"/>
          <w:szCs w:val="20"/>
          <w:lang w:val="en-US"/>
        </w:rPr>
      </w:pPr>
      <w:r w:rsidRPr="00316FFD">
        <w:rPr>
          <w:rFonts w:ascii="Arial" w:hAnsi="Arial" w:cs="Arial"/>
          <w:noProof/>
          <w:sz w:val="22"/>
          <w:lang w:val="en-US"/>
        </w:rPr>
        <w:drawing>
          <wp:inline distT="0" distB="0" distL="0" distR="0" wp14:anchorId="7B772C08" wp14:editId="25E12D2A">
            <wp:extent cx="5287010" cy="2690495"/>
            <wp:effectExtent l="0" t="0" r="8890" b="0"/>
            <wp:docPr id="76" name="Picture 76" descr="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u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7010" cy="2690495"/>
                    </a:xfrm>
                    <a:prstGeom prst="rect">
                      <a:avLst/>
                    </a:prstGeom>
                    <a:noFill/>
                    <a:ln>
                      <a:noFill/>
                    </a:ln>
                  </pic:spPr>
                </pic:pic>
              </a:graphicData>
            </a:graphic>
          </wp:inline>
        </w:drawing>
      </w:r>
    </w:p>
    <w:p w:rsidR="007B1908" w:rsidRPr="00316FFD" w:rsidRDefault="007B1908" w:rsidP="007B1908">
      <w:pPr>
        <w:pStyle w:val="TFIG"/>
        <w:numPr>
          <w:ilvl w:val="0"/>
          <w:numId w:val="0"/>
        </w:numPr>
        <w:ind w:left="-63"/>
        <w:rPr>
          <w:rFonts w:asciiTheme="minorHAnsi" w:hAnsiTheme="minorHAnsi"/>
          <w:color w:val="auto"/>
          <w:sz w:val="20"/>
          <w:lang w:val="en-US"/>
        </w:rPr>
      </w:pPr>
      <w:bookmarkStart w:id="154" w:name="_Ref476743461"/>
      <w:bookmarkStart w:id="155" w:name="_Toc476747417"/>
      <w:bookmarkStart w:id="156" w:name="_Toc477355071"/>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24</w:t>
      </w:r>
      <w:r w:rsidRPr="00316FFD">
        <w:rPr>
          <w:rFonts w:asciiTheme="minorHAnsi" w:hAnsiTheme="minorHAnsi"/>
          <w:color w:val="auto"/>
          <w:sz w:val="20"/>
        </w:rPr>
        <w:fldChar w:fldCharType="end"/>
      </w:r>
      <w:bookmarkEnd w:id="154"/>
      <w:r w:rsidRPr="00316FFD">
        <w:rPr>
          <w:rFonts w:asciiTheme="minorHAnsi" w:hAnsiTheme="minorHAnsi"/>
          <w:color w:val="auto"/>
          <w:sz w:val="20"/>
          <w:lang w:val="en-US"/>
        </w:rPr>
        <w:t>: Types of Municipal Wastewater Treatment Plants in Palestine</w:t>
      </w:r>
      <w:bookmarkEnd w:id="155"/>
      <w:bookmarkEnd w:id="156"/>
      <w:r w:rsidRPr="00316FFD">
        <w:rPr>
          <w:rFonts w:asciiTheme="minorHAnsi" w:hAnsiTheme="minorHAnsi"/>
          <w:color w:val="auto"/>
          <w:sz w:val="20"/>
          <w:lang w:val="en-US"/>
        </w:rPr>
        <w:t xml:space="preserve"> </w:t>
      </w:r>
    </w:p>
    <w:p w:rsidR="007B1908" w:rsidRPr="00316FFD" w:rsidRDefault="007B1908" w:rsidP="007B1908">
      <w:pPr>
        <w:rPr>
          <w:lang w:val="en-US"/>
        </w:rPr>
      </w:pPr>
      <w:r w:rsidRPr="00316FFD">
        <w:rPr>
          <w:lang w:val="en-US"/>
        </w:rPr>
        <w:fldChar w:fldCharType="begin"/>
      </w:r>
      <w:r w:rsidRPr="00316FFD">
        <w:rPr>
          <w:lang w:val="en-US"/>
        </w:rPr>
        <w:instrText xml:space="preserve"> REF _Ref476743461 \h  \* MERGEFORMAT </w:instrText>
      </w:r>
      <w:r w:rsidRPr="00316FFD">
        <w:rPr>
          <w:lang w:val="en-US"/>
        </w:rPr>
      </w:r>
      <w:r w:rsidRPr="00316FFD">
        <w:rPr>
          <w:lang w:val="en-US"/>
        </w:rPr>
        <w:fldChar w:fldCharType="separate"/>
      </w:r>
      <w:r w:rsidR="003337EA" w:rsidRPr="00316FFD">
        <w:rPr>
          <w:sz w:val="20"/>
          <w:lang w:val="en-US"/>
        </w:rPr>
        <w:t xml:space="preserve">Figure </w:t>
      </w:r>
      <w:r w:rsidR="003337EA">
        <w:rPr>
          <w:noProof/>
          <w:sz w:val="20"/>
          <w:lang w:val="en-US"/>
        </w:rPr>
        <w:t>24</w:t>
      </w:r>
      <w:r w:rsidRPr="00316FFD">
        <w:rPr>
          <w:lang w:val="en-US"/>
        </w:rPr>
        <w:fldChar w:fldCharType="end"/>
      </w:r>
      <w:r w:rsidRPr="00316FFD">
        <w:rPr>
          <w:lang w:val="en-US"/>
        </w:rPr>
        <w:fldChar w:fldCharType="begin"/>
      </w:r>
      <w:r w:rsidRPr="00316FFD">
        <w:rPr>
          <w:lang w:val="en-US"/>
        </w:rPr>
        <w:instrText xml:space="preserve"> REF _Ref476743639 \h  \* MERGEFORMAT </w:instrText>
      </w:r>
      <w:r w:rsidRPr="00316FFD">
        <w:rPr>
          <w:lang w:val="en-US"/>
        </w:rPr>
      </w:r>
      <w:r w:rsidRPr="00316FFD">
        <w:rPr>
          <w:lang w:val="en-US"/>
        </w:rPr>
        <w:fldChar w:fldCharType="separate"/>
      </w:r>
      <w:r w:rsidR="003337EA" w:rsidRPr="000E6E57">
        <w:rPr>
          <w:lang w:val="en-US"/>
        </w:rPr>
        <w:t>Figure 26</w:t>
      </w:r>
      <w:r w:rsidRPr="00316FFD">
        <w:rPr>
          <w:lang w:val="en-US"/>
        </w:rPr>
        <w:fldChar w:fldCharType="end"/>
      </w:r>
      <w:r w:rsidRPr="00316FFD">
        <w:rPr>
          <w:lang w:val="en-US"/>
        </w:rPr>
        <w:t xml:space="preserve"> shows the weighted average, of the WWTP technology in term of treated wastewater quantity. From the Figures, hybrid systems (62.42% have been the most frequently used treatment process in the Palestinian areas (in Gaza Strip), Activated sludge systems (32.21%) are used widely in West Bank due to their efficiency. Membrane bioreactor systems (0.81%), on the other hand, are rarely used due to high-energy requirement and complexity on construction, operation and maintenance. </w:t>
      </w:r>
    </w:p>
    <w:p w:rsidR="007B1908" w:rsidRPr="00316FFD" w:rsidRDefault="007B1908" w:rsidP="007B1908">
      <w:pPr>
        <w:rPr>
          <w:lang w:val="en-US"/>
        </w:rPr>
      </w:pPr>
      <w:r w:rsidRPr="00316FFD">
        <w:rPr>
          <w:lang w:val="en-US"/>
        </w:rPr>
        <w:t>Constructed wetlands are commonly used in rural areas due to their simplicity and the availability of land. Existing treatment plants are in the small, medium and large scale size categories with the design capacities of &lt;500-m3/d (0.54%) 500-2,000 m3/d (0.07%), 2,000-6,000 m3/d (5.7%), 6,000-10,000 m3/d (4.47%), 10,000-20,000 m3/d (31.10%), and &gt;20,000 m3/d (58.1%).</w:t>
      </w:r>
    </w:p>
    <w:p w:rsidR="007B1908" w:rsidRPr="00316FFD" w:rsidRDefault="007B1908">
      <w:pPr>
        <w:jc w:val="left"/>
        <w:rPr>
          <w:lang w:val="en-US"/>
        </w:rPr>
      </w:pPr>
      <w:r w:rsidRPr="00316FFD">
        <w:rPr>
          <w:lang w:val="en-US"/>
        </w:rPr>
        <w:br w:type="page"/>
      </w:r>
    </w:p>
    <w:p w:rsidR="007B1908" w:rsidRPr="00316FFD" w:rsidRDefault="007B1908" w:rsidP="007B1908">
      <w:pPr>
        <w:jc w:val="center"/>
        <w:rPr>
          <w:lang w:val="en-US"/>
        </w:rPr>
      </w:pPr>
      <w:r w:rsidRPr="00316FFD">
        <w:rPr>
          <w:rFonts w:ascii="Arial" w:hAnsi="Arial" w:cs="Arial"/>
          <w:noProof/>
          <w:sz w:val="22"/>
          <w:lang w:val="en-US"/>
        </w:rPr>
        <w:lastRenderedPageBreak/>
        <w:drawing>
          <wp:inline distT="0" distB="0" distL="0" distR="0" wp14:anchorId="4A8E5A48" wp14:editId="522A5492">
            <wp:extent cx="5521086" cy="7798196"/>
            <wp:effectExtent l="0" t="0" r="3810" b="0"/>
            <wp:docPr id="77" name="Picture 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1340" cy="7798555"/>
                    </a:xfrm>
                    <a:prstGeom prst="rect">
                      <a:avLst/>
                    </a:prstGeom>
                    <a:noFill/>
                    <a:ln>
                      <a:noFill/>
                    </a:ln>
                  </pic:spPr>
                </pic:pic>
              </a:graphicData>
            </a:graphic>
          </wp:inline>
        </w:drawing>
      </w:r>
    </w:p>
    <w:p w:rsidR="007B1908" w:rsidRPr="00316FFD" w:rsidRDefault="00507CC5" w:rsidP="007B1908">
      <w:pPr>
        <w:pStyle w:val="TFIG"/>
        <w:numPr>
          <w:ilvl w:val="0"/>
          <w:numId w:val="0"/>
        </w:numPr>
        <w:ind w:left="-63"/>
        <w:rPr>
          <w:rFonts w:asciiTheme="minorHAnsi" w:hAnsiTheme="minorHAnsi"/>
          <w:color w:val="auto"/>
          <w:sz w:val="20"/>
          <w:lang w:val="en-US"/>
        </w:rPr>
      </w:pPr>
      <w:bookmarkStart w:id="157" w:name="_Toc477355072"/>
      <w:r w:rsidRPr="00316FFD">
        <w:rPr>
          <w:rFonts w:asciiTheme="minorHAnsi" w:hAnsiTheme="minorHAnsi"/>
          <w:noProof/>
          <w:sz w:val="20"/>
          <w:lang w:val="en-US" w:eastAsia="en-US"/>
        </w:rPr>
        <w:drawing>
          <wp:anchor distT="0" distB="0" distL="114300" distR="114300" simplePos="0" relativeHeight="251649024" behindDoc="0" locked="0" layoutInCell="1" allowOverlap="0" wp14:anchorId="3CFB4BC4" wp14:editId="0F96792B">
            <wp:simplePos x="0" y="0"/>
            <wp:positionH relativeFrom="column">
              <wp:posOffset>3520440</wp:posOffset>
            </wp:positionH>
            <wp:positionV relativeFrom="paragraph">
              <wp:posOffset>6239510</wp:posOffset>
            </wp:positionV>
            <wp:extent cx="2816860" cy="2707005"/>
            <wp:effectExtent l="0" t="0" r="254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6860"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908" w:rsidRPr="00316FFD">
        <w:rPr>
          <w:rFonts w:asciiTheme="minorHAnsi" w:hAnsiTheme="minorHAnsi"/>
          <w:sz w:val="20"/>
          <w:lang w:val="en-US"/>
        </w:rPr>
        <w:tab/>
      </w:r>
      <w:bookmarkStart w:id="158" w:name="_Ref476743532"/>
      <w:bookmarkStart w:id="159" w:name="_Toc476747418"/>
      <w:r w:rsidR="007B1908" w:rsidRPr="00316FFD">
        <w:rPr>
          <w:rFonts w:asciiTheme="minorHAnsi" w:hAnsiTheme="minorHAnsi"/>
          <w:color w:val="auto"/>
          <w:sz w:val="20"/>
          <w:lang w:val="en-US"/>
        </w:rPr>
        <w:t xml:space="preserve">Figure </w:t>
      </w:r>
      <w:r w:rsidR="007B1908" w:rsidRPr="00316FFD">
        <w:rPr>
          <w:rFonts w:asciiTheme="minorHAnsi" w:hAnsiTheme="minorHAnsi"/>
          <w:color w:val="auto"/>
          <w:sz w:val="20"/>
        </w:rPr>
        <w:fldChar w:fldCharType="begin"/>
      </w:r>
      <w:r w:rsidR="007B1908" w:rsidRPr="00316FFD">
        <w:rPr>
          <w:rFonts w:asciiTheme="minorHAnsi" w:hAnsiTheme="minorHAnsi"/>
          <w:color w:val="auto"/>
          <w:sz w:val="20"/>
          <w:lang w:val="en-US"/>
        </w:rPr>
        <w:instrText xml:space="preserve"> SEQ Figure \* ARABIC </w:instrText>
      </w:r>
      <w:r w:rsidR="007B1908" w:rsidRPr="00316FFD">
        <w:rPr>
          <w:rFonts w:asciiTheme="minorHAnsi" w:hAnsiTheme="minorHAnsi"/>
          <w:color w:val="auto"/>
          <w:sz w:val="20"/>
        </w:rPr>
        <w:fldChar w:fldCharType="separate"/>
      </w:r>
      <w:r w:rsidR="003337EA">
        <w:rPr>
          <w:rFonts w:asciiTheme="minorHAnsi" w:hAnsiTheme="minorHAnsi"/>
          <w:noProof/>
          <w:color w:val="auto"/>
          <w:sz w:val="20"/>
          <w:lang w:val="en-US"/>
        </w:rPr>
        <w:t>25</w:t>
      </w:r>
      <w:r w:rsidR="007B1908" w:rsidRPr="00316FFD">
        <w:rPr>
          <w:rFonts w:asciiTheme="minorHAnsi" w:hAnsiTheme="minorHAnsi"/>
          <w:color w:val="auto"/>
          <w:sz w:val="20"/>
        </w:rPr>
        <w:fldChar w:fldCharType="end"/>
      </w:r>
      <w:bookmarkEnd w:id="158"/>
      <w:r w:rsidR="007B1908" w:rsidRPr="00316FFD">
        <w:rPr>
          <w:rFonts w:asciiTheme="minorHAnsi" w:hAnsiTheme="minorHAnsi"/>
          <w:color w:val="auto"/>
          <w:sz w:val="20"/>
          <w:lang w:val="en-US"/>
        </w:rPr>
        <w:t>: Key map for WWTP locations in West Bank and Gaza</w:t>
      </w:r>
      <w:bookmarkEnd w:id="157"/>
      <w:bookmarkEnd w:id="159"/>
    </w:p>
    <w:p w:rsidR="007B1908" w:rsidRPr="00316FFD" w:rsidRDefault="007B1908">
      <w:pPr>
        <w:jc w:val="left"/>
        <w:rPr>
          <w:sz w:val="20"/>
          <w:szCs w:val="20"/>
          <w:lang w:val="en-US"/>
        </w:rPr>
      </w:pPr>
      <w:r w:rsidRPr="00316FFD">
        <w:rPr>
          <w:sz w:val="20"/>
          <w:szCs w:val="20"/>
          <w:lang w:val="en-US"/>
        </w:rPr>
        <w:br w:type="page"/>
      </w:r>
    </w:p>
    <w:p w:rsidR="007B1908" w:rsidRPr="00316FFD" w:rsidRDefault="007B1908" w:rsidP="007B1908">
      <w:pPr>
        <w:tabs>
          <w:tab w:val="center" w:pos="4820"/>
        </w:tabs>
        <w:jc w:val="center"/>
        <w:rPr>
          <w:sz w:val="20"/>
          <w:szCs w:val="20"/>
          <w:lang w:val="en-US"/>
        </w:rPr>
      </w:pPr>
      <w:r w:rsidRPr="00316FFD">
        <w:rPr>
          <w:rFonts w:ascii="Arial" w:hAnsi="Arial" w:cs="Arial"/>
          <w:noProof/>
          <w:sz w:val="22"/>
          <w:lang w:val="en-US"/>
        </w:rPr>
        <w:lastRenderedPageBreak/>
        <w:drawing>
          <wp:inline distT="0" distB="0" distL="0" distR="0" wp14:anchorId="1AB32DBB" wp14:editId="66EE20DE">
            <wp:extent cx="4488180" cy="2564765"/>
            <wp:effectExtent l="0" t="0" r="7620" b="6985"/>
            <wp:docPr id="78" name="Picture 78" descr="cccccccccccccccc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cccccccccccccccccc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8180" cy="2564765"/>
                    </a:xfrm>
                    <a:prstGeom prst="rect">
                      <a:avLst/>
                    </a:prstGeom>
                    <a:noFill/>
                    <a:ln>
                      <a:noFill/>
                    </a:ln>
                  </pic:spPr>
                </pic:pic>
              </a:graphicData>
            </a:graphic>
          </wp:inline>
        </w:drawing>
      </w:r>
    </w:p>
    <w:p w:rsidR="007B1908" w:rsidRPr="00316FFD" w:rsidRDefault="007B1908" w:rsidP="007B1908">
      <w:pPr>
        <w:pStyle w:val="TFIG"/>
        <w:numPr>
          <w:ilvl w:val="0"/>
          <w:numId w:val="0"/>
        </w:numPr>
        <w:ind w:left="-63"/>
        <w:rPr>
          <w:rFonts w:asciiTheme="minorHAnsi" w:hAnsiTheme="minorHAnsi"/>
          <w:color w:val="auto"/>
          <w:sz w:val="20"/>
          <w:lang w:val="en-US"/>
        </w:rPr>
      </w:pPr>
      <w:bookmarkStart w:id="160" w:name="_Ref476743639"/>
      <w:bookmarkStart w:id="161" w:name="_Toc476747419"/>
      <w:bookmarkStart w:id="162" w:name="_Toc477355073"/>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26</w:t>
      </w:r>
      <w:r w:rsidRPr="00316FFD">
        <w:rPr>
          <w:rFonts w:asciiTheme="minorHAnsi" w:hAnsiTheme="minorHAnsi"/>
          <w:color w:val="auto"/>
          <w:sz w:val="20"/>
        </w:rPr>
        <w:fldChar w:fldCharType="end"/>
      </w:r>
      <w:bookmarkEnd w:id="160"/>
      <w:r w:rsidRPr="00316FFD">
        <w:rPr>
          <w:rFonts w:asciiTheme="minorHAnsi" w:hAnsiTheme="minorHAnsi"/>
          <w:color w:val="auto"/>
          <w:sz w:val="20"/>
          <w:lang w:val="en-US"/>
        </w:rPr>
        <w:t>: Weighted average of WWTP technologies in term of treated wastewater quantity</w:t>
      </w:r>
      <w:bookmarkEnd w:id="161"/>
      <w:bookmarkEnd w:id="162"/>
    </w:p>
    <w:p w:rsidR="007B1908" w:rsidRPr="00316FFD" w:rsidRDefault="00A34202" w:rsidP="007B1908">
      <w:pPr>
        <w:pStyle w:val="Heading2"/>
        <w:rPr>
          <w:lang w:val="en-US"/>
        </w:rPr>
      </w:pPr>
      <w:bookmarkStart w:id="163" w:name="_Toc476747372"/>
      <w:bookmarkStart w:id="164" w:name="_Toc477355848"/>
      <w:r w:rsidRPr="00316FFD">
        <w:rPr>
          <w:lang w:val="en-US"/>
        </w:rPr>
        <w:t>5.2</w:t>
      </w:r>
      <w:r w:rsidRPr="00316FFD">
        <w:rPr>
          <w:lang w:val="en-US"/>
        </w:rPr>
        <w:tab/>
      </w:r>
      <w:r w:rsidR="007B1908" w:rsidRPr="00316FFD">
        <w:rPr>
          <w:lang w:val="en-US"/>
        </w:rPr>
        <w:t xml:space="preserve">Treated Wastewater </w:t>
      </w:r>
      <w:r w:rsidR="00916961" w:rsidRPr="00316FFD">
        <w:rPr>
          <w:lang w:val="en-US"/>
        </w:rPr>
        <w:t>i</w:t>
      </w:r>
      <w:r w:rsidR="007B1908" w:rsidRPr="00316FFD">
        <w:rPr>
          <w:lang w:val="en-US"/>
        </w:rPr>
        <w:t>n Palestine</w:t>
      </w:r>
      <w:bookmarkEnd w:id="163"/>
      <w:bookmarkEnd w:id="164"/>
    </w:p>
    <w:p w:rsidR="007B1908" w:rsidRPr="00316FFD" w:rsidRDefault="007B1908" w:rsidP="007B1908">
      <w:pPr>
        <w:rPr>
          <w:lang w:val="en-US"/>
        </w:rPr>
      </w:pPr>
      <w:r w:rsidRPr="00316FFD">
        <w:rPr>
          <w:lang w:val="en-US"/>
        </w:rPr>
        <w:t>In West Bank, the total amount of treated WW is 9,380,430.54 m3/year which represent 35% of the wastewater collected in sewer network.</w:t>
      </w:r>
    </w:p>
    <w:p w:rsidR="007B1908" w:rsidRPr="00316FFD" w:rsidRDefault="007B1908" w:rsidP="007B1908">
      <w:pPr>
        <w:rPr>
          <w:lang w:val="en-US"/>
        </w:rPr>
      </w:pPr>
      <w:r w:rsidRPr="00316FFD">
        <w:rPr>
          <w:lang w:val="en-US"/>
        </w:rPr>
        <w:t>In Gaza, the total amount of treated WW is 44,712,500 m3/year which represent 39% of the wastewater collected in Gaza sewer network. shows the relation between the treated wastewater and the amount of wastewater collected by sewer network.</w:t>
      </w:r>
    </w:p>
    <w:p w:rsidR="007B1908" w:rsidRPr="00316FFD" w:rsidRDefault="007B1908" w:rsidP="007B1908">
      <w:pPr>
        <w:rPr>
          <w:lang w:val="en-US"/>
        </w:rPr>
      </w:pPr>
      <w:r w:rsidRPr="00316FFD">
        <w:rPr>
          <w:lang w:val="en-US"/>
        </w:rPr>
        <w:t>The total amount of treated WW in West Bank and Gaza is 54,092,030.54 m</w:t>
      </w:r>
      <w:r w:rsidRPr="00316FFD">
        <w:rPr>
          <w:vertAlign w:val="superscript"/>
          <w:lang w:val="en-US"/>
        </w:rPr>
        <w:t>3</w:t>
      </w:r>
      <w:r w:rsidRPr="00316FFD">
        <w:rPr>
          <w:lang w:val="en-US"/>
        </w:rPr>
        <w:t>/year. This represent</w:t>
      </w:r>
      <w:r w:rsidR="00916961" w:rsidRPr="00316FFD">
        <w:rPr>
          <w:lang w:val="en-US"/>
        </w:rPr>
        <w:t>s</w:t>
      </w:r>
      <w:r w:rsidRPr="00316FFD">
        <w:rPr>
          <w:lang w:val="en-US"/>
        </w:rPr>
        <w:t xml:space="preserve"> 32% of the wastewater collected in sewer network. </w:t>
      </w:r>
    </w:p>
    <w:p w:rsidR="00507CC5" w:rsidRPr="00316FFD" w:rsidRDefault="007B1908" w:rsidP="007B1908">
      <w:pPr>
        <w:jc w:val="center"/>
        <w:rPr>
          <w:sz w:val="20"/>
          <w:szCs w:val="20"/>
          <w:lang w:val="en-US"/>
        </w:rPr>
      </w:pPr>
      <w:r w:rsidRPr="00316FFD">
        <w:rPr>
          <w:noProof/>
          <w:lang w:val="en-US"/>
        </w:rPr>
        <w:drawing>
          <wp:inline distT="0" distB="0" distL="0" distR="0" wp14:anchorId="586FDEDB" wp14:editId="56C55B36">
            <wp:extent cx="5591504" cy="2659118"/>
            <wp:effectExtent l="0" t="0" r="9525" b="27305"/>
            <wp:docPr id="79" name="Chart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B1908" w:rsidRPr="00316FFD" w:rsidRDefault="007B1908" w:rsidP="007B1908">
      <w:pPr>
        <w:pStyle w:val="TFIG"/>
        <w:numPr>
          <w:ilvl w:val="0"/>
          <w:numId w:val="0"/>
        </w:numPr>
        <w:ind w:left="-63"/>
        <w:rPr>
          <w:rFonts w:asciiTheme="minorHAnsi" w:hAnsiTheme="minorHAnsi"/>
          <w:color w:val="auto"/>
          <w:sz w:val="20"/>
          <w:lang w:val="en-US"/>
        </w:rPr>
      </w:pPr>
      <w:bookmarkStart w:id="165" w:name="_Toc476747420"/>
      <w:bookmarkStart w:id="166" w:name="_Toc477355074"/>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27</w:t>
      </w:r>
      <w:r w:rsidRPr="00316FFD">
        <w:rPr>
          <w:rFonts w:asciiTheme="minorHAnsi" w:hAnsiTheme="minorHAnsi"/>
          <w:color w:val="auto"/>
          <w:sz w:val="20"/>
          <w:lang w:val="en-US"/>
        </w:rPr>
        <w:fldChar w:fldCharType="end"/>
      </w:r>
      <w:r w:rsidRPr="00316FFD">
        <w:rPr>
          <w:rFonts w:asciiTheme="minorHAnsi" w:hAnsiTheme="minorHAnsi"/>
          <w:color w:val="auto"/>
          <w:sz w:val="20"/>
          <w:lang w:val="en-US"/>
        </w:rPr>
        <w:t>: Wastewater collected vs Wastewater treated in West bank and Gaza</w:t>
      </w:r>
      <w:bookmarkEnd w:id="165"/>
      <w:bookmarkEnd w:id="166"/>
    </w:p>
    <w:p w:rsidR="007B1908" w:rsidRPr="00316FFD" w:rsidRDefault="00A34202" w:rsidP="007B1908">
      <w:pPr>
        <w:pStyle w:val="Heading2"/>
        <w:rPr>
          <w:lang w:val="en-US" w:eastAsia="fr-FR"/>
        </w:rPr>
      </w:pPr>
      <w:bookmarkStart w:id="167" w:name="_Toc477355849"/>
      <w:r w:rsidRPr="00316FFD">
        <w:rPr>
          <w:lang w:val="en-US" w:eastAsia="fr-FR"/>
        </w:rPr>
        <w:lastRenderedPageBreak/>
        <w:t>5.3</w:t>
      </w:r>
      <w:r w:rsidRPr="00316FFD">
        <w:rPr>
          <w:lang w:val="en-US" w:eastAsia="fr-FR"/>
        </w:rPr>
        <w:tab/>
      </w:r>
      <w:r w:rsidR="007B1908" w:rsidRPr="00316FFD">
        <w:rPr>
          <w:lang w:val="en-US" w:eastAsia="fr-FR"/>
        </w:rPr>
        <w:t>Survey and baseline data of WWTP in Palestine</w:t>
      </w:r>
      <w:bookmarkEnd w:id="167"/>
    </w:p>
    <w:p w:rsidR="007B1908" w:rsidRPr="00316FFD" w:rsidRDefault="00A34202" w:rsidP="00A34202">
      <w:pPr>
        <w:pStyle w:val="Heading3"/>
        <w:ind w:left="0" w:firstLine="0"/>
      </w:pPr>
      <w:bookmarkStart w:id="168" w:name="_Toc477355850"/>
      <w:r w:rsidRPr="00316FFD">
        <w:t>5.3.1</w:t>
      </w:r>
      <w:r w:rsidRPr="00316FFD">
        <w:tab/>
      </w:r>
      <w:r w:rsidR="007B1908" w:rsidRPr="00316FFD">
        <w:t>Activated Sludge WWTPs</w:t>
      </w:r>
      <w:bookmarkEnd w:id="168"/>
    </w:p>
    <w:p w:rsidR="007B1908" w:rsidRPr="00316FFD" w:rsidRDefault="00A34202" w:rsidP="007B1908">
      <w:pPr>
        <w:pStyle w:val="Heading4"/>
        <w:rPr>
          <w:lang w:val="en-US"/>
        </w:rPr>
      </w:pPr>
      <w:r w:rsidRPr="00316FFD">
        <w:rPr>
          <w:lang w:val="en-US"/>
        </w:rPr>
        <w:t>5.3.1.1</w:t>
      </w:r>
      <w:r w:rsidRPr="00316FFD">
        <w:rPr>
          <w:lang w:val="en-US"/>
        </w:rPr>
        <w:tab/>
      </w:r>
      <w:r w:rsidR="007B1908" w:rsidRPr="00316FFD">
        <w:rPr>
          <w:lang w:val="en-US"/>
        </w:rPr>
        <w:t>Nablus West WWTP</w:t>
      </w:r>
    </w:p>
    <w:p w:rsidR="007B1908" w:rsidRPr="00316FFD" w:rsidRDefault="007B1908" w:rsidP="007B1908">
      <w:pPr>
        <w:rPr>
          <w:lang w:val="en-US"/>
        </w:rPr>
      </w:pPr>
      <w:r w:rsidRPr="00316FFD">
        <w:rPr>
          <w:lang w:val="en-US"/>
        </w:rPr>
        <w:t xml:space="preserve">Nablus West WWTP is an extended aeration activated Sludge plants, see </w:t>
      </w:r>
      <w:r w:rsidRPr="00316FFD">
        <w:rPr>
          <w:lang w:val="en-US"/>
        </w:rPr>
        <w:fldChar w:fldCharType="begin"/>
      </w:r>
      <w:r w:rsidRPr="00316FFD">
        <w:rPr>
          <w:lang w:val="en-US"/>
        </w:rPr>
        <w:instrText xml:space="preserve"> REF _Ref476743870 \h  \* MERGEFORMAT </w:instrText>
      </w:r>
      <w:r w:rsidRPr="00316FFD">
        <w:rPr>
          <w:lang w:val="en-US"/>
        </w:rPr>
      </w:r>
      <w:r w:rsidRPr="00316FFD">
        <w:rPr>
          <w:lang w:val="en-US"/>
        </w:rPr>
        <w:fldChar w:fldCharType="separate"/>
      </w:r>
      <w:r w:rsidR="003337EA" w:rsidRPr="000E6E57">
        <w:rPr>
          <w:lang w:val="en-US"/>
        </w:rPr>
        <w:t>Figure 28</w:t>
      </w:r>
      <w:r w:rsidRPr="00316FFD">
        <w:rPr>
          <w:lang w:val="en-US"/>
        </w:rPr>
        <w:fldChar w:fldCharType="end"/>
      </w:r>
      <w:r w:rsidRPr="00316FFD">
        <w:rPr>
          <w:lang w:val="en-US"/>
        </w:rPr>
        <w:t>. It serves the western part of Nablus City including nearby villages such as part of Zawata, and Deir Sharaf villages. The Nablus West WWTP has a rated capacity of 14,000 m3/d. The flows during 2015 averaged at 10,850 m3/d. in 2015 the number of interruptions was zero.</w:t>
      </w:r>
    </w:p>
    <w:p w:rsidR="007B1908" w:rsidRPr="00316FFD" w:rsidRDefault="007B1908" w:rsidP="007B1908">
      <w:pPr>
        <w:rPr>
          <w:lang w:val="en-US"/>
        </w:rPr>
      </w:pPr>
      <w:r w:rsidRPr="00316FFD">
        <w:rPr>
          <w:lang w:val="en-US"/>
        </w:rPr>
        <w:t>The operation and maintenance cost for a treated cubic meter in 2015 is ~ 0.612 ILS/m3 (Water &amp; Wastewater Department, Nablus Municipality) and classified as follows:</w:t>
      </w:r>
    </w:p>
    <w:p w:rsidR="007B1908" w:rsidRPr="00316FFD" w:rsidRDefault="007B1908" w:rsidP="00524018">
      <w:pPr>
        <w:pStyle w:val="ListParagraph"/>
        <w:numPr>
          <w:ilvl w:val="0"/>
          <w:numId w:val="8"/>
        </w:numPr>
        <w:rPr>
          <w:lang w:val="en-US"/>
        </w:rPr>
      </w:pPr>
      <w:r w:rsidRPr="00316FFD">
        <w:rPr>
          <w:lang w:val="en-US"/>
        </w:rPr>
        <w:t>Operating and Maintenance Cost (including Energy Cost) is ~ 0.408 ILS/m3;</w:t>
      </w:r>
    </w:p>
    <w:p w:rsidR="007B1908" w:rsidRPr="00316FFD" w:rsidRDefault="007B1908" w:rsidP="00524018">
      <w:pPr>
        <w:pStyle w:val="ListParagraph"/>
        <w:numPr>
          <w:ilvl w:val="0"/>
          <w:numId w:val="8"/>
        </w:numPr>
        <w:rPr>
          <w:lang w:val="en-US"/>
        </w:rPr>
      </w:pPr>
      <w:r w:rsidRPr="00316FFD">
        <w:rPr>
          <w:lang w:val="en-US"/>
        </w:rPr>
        <w:t>Administrative costs is ~ 0.204 ILS/m3;</w:t>
      </w:r>
    </w:p>
    <w:p w:rsidR="007B1908" w:rsidRPr="00316FFD" w:rsidRDefault="007B1908" w:rsidP="007B1908">
      <w:pPr>
        <w:rPr>
          <w:lang w:val="en-US"/>
        </w:rPr>
      </w:pPr>
      <w:r w:rsidRPr="00316FFD">
        <w:rPr>
          <w:lang w:val="en-US"/>
        </w:rPr>
        <w:t xml:space="preserve">Nablus Municipality is charging all water customers 0.50 ILS/m3 per water consumed for wastewater collection and treatment. Regardless if the customers are receiving the treatment service. </w:t>
      </w:r>
    </w:p>
    <w:p w:rsidR="007B1908" w:rsidRPr="00316FFD" w:rsidRDefault="007B1908" w:rsidP="007B1908">
      <w:pPr>
        <w:pStyle w:val="BodyText"/>
        <w:rPr>
          <w:lang w:val="en-US" w:eastAsia="fr-FR"/>
        </w:rPr>
      </w:pPr>
      <w:r w:rsidRPr="00316FFD">
        <w:rPr>
          <w:rFonts w:ascii="Arial" w:hAnsi="Arial" w:cs="Arial"/>
          <w:noProof/>
          <w:sz w:val="22"/>
          <w:lang w:val="en-US"/>
        </w:rPr>
        <w:drawing>
          <wp:inline distT="0" distB="0" distL="0" distR="0" wp14:anchorId="6C4916C8" wp14:editId="4AFBF3A3">
            <wp:extent cx="2985135" cy="2112645"/>
            <wp:effectExtent l="0" t="0" r="5715" b="1905"/>
            <wp:docPr id="80" name="Picture 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5135" cy="2112645"/>
                    </a:xfrm>
                    <a:prstGeom prst="rect">
                      <a:avLst/>
                    </a:prstGeom>
                    <a:noFill/>
                    <a:ln>
                      <a:noFill/>
                    </a:ln>
                  </pic:spPr>
                </pic:pic>
              </a:graphicData>
            </a:graphic>
          </wp:inline>
        </w:drawing>
      </w:r>
      <w:r w:rsidRPr="00316FFD">
        <w:rPr>
          <w:rFonts w:ascii="Arial" w:hAnsi="Arial" w:cs="Arial"/>
          <w:noProof/>
          <w:sz w:val="22"/>
          <w:lang w:val="en-US"/>
        </w:rPr>
        <w:drawing>
          <wp:inline distT="0" distB="0" distL="0" distR="0" wp14:anchorId="3EBE8D28" wp14:editId="2F3A0250">
            <wp:extent cx="2774950" cy="2094865"/>
            <wp:effectExtent l="0" t="0" r="6350" b="635"/>
            <wp:docPr id="81" name="Picture 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4950" cy="2094865"/>
                    </a:xfrm>
                    <a:prstGeom prst="rect">
                      <a:avLst/>
                    </a:prstGeom>
                    <a:noFill/>
                    <a:ln>
                      <a:noFill/>
                    </a:ln>
                  </pic:spPr>
                </pic:pic>
              </a:graphicData>
            </a:graphic>
          </wp:inline>
        </w:drawing>
      </w:r>
    </w:p>
    <w:p w:rsidR="007B1908" w:rsidRPr="00316FFD" w:rsidRDefault="007B1908" w:rsidP="007B1908">
      <w:pPr>
        <w:pStyle w:val="TFIG"/>
        <w:numPr>
          <w:ilvl w:val="0"/>
          <w:numId w:val="0"/>
        </w:numPr>
        <w:ind w:left="-63"/>
        <w:rPr>
          <w:rFonts w:asciiTheme="minorHAnsi" w:hAnsiTheme="minorHAnsi"/>
          <w:color w:val="auto"/>
          <w:sz w:val="20"/>
          <w:lang w:val="en-US"/>
        </w:rPr>
      </w:pPr>
      <w:bookmarkStart w:id="169" w:name="_Ref476743870"/>
      <w:bookmarkStart w:id="170" w:name="_Toc476747421"/>
      <w:bookmarkStart w:id="171" w:name="_Toc477355075"/>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28</w:t>
      </w:r>
      <w:r w:rsidRPr="00316FFD">
        <w:rPr>
          <w:rFonts w:asciiTheme="minorHAnsi" w:hAnsiTheme="minorHAnsi"/>
          <w:color w:val="auto"/>
          <w:sz w:val="20"/>
        </w:rPr>
        <w:fldChar w:fldCharType="end"/>
      </w:r>
      <w:bookmarkEnd w:id="169"/>
      <w:r w:rsidRPr="00316FFD">
        <w:rPr>
          <w:rFonts w:asciiTheme="minorHAnsi" w:hAnsiTheme="minorHAnsi"/>
          <w:color w:val="auto"/>
          <w:sz w:val="20"/>
          <w:lang w:val="en-US"/>
        </w:rPr>
        <w:t>: Nablus West WWTP (Source: http://wwtpal.com/)</w:t>
      </w:r>
      <w:bookmarkEnd w:id="170"/>
      <w:bookmarkEnd w:id="171"/>
    </w:p>
    <w:p w:rsidR="007B1908" w:rsidRPr="00316FFD" w:rsidRDefault="007B1908" w:rsidP="007B1908">
      <w:pPr>
        <w:pStyle w:val="Heading4"/>
        <w:rPr>
          <w:lang w:val="en-US"/>
        </w:rPr>
      </w:pPr>
      <w:r w:rsidRPr="00316FFD">
        <w:rPr>
          <w:lang w:val="en-US"/>
        </w:rPr>
        <w:t>5.3.1.2 Jericho WWTP</w:t>
      </w:r>
    </w:p>
    <w:p w:rsidR="007B1908" w:rsidRPr="00316FFD" w:rsidRDefault="007B1908" w:rsidP="007B1908">
      <w:pPr>
        <w:rPr>
          <w:lang w:val="en-US"/>
        </w:rPr>
      </w:pPr>
      <w:r w:rsidRPr="00316FFD">
        <w:rPr>
          <w:lang w:val="en-US"/>
        </w:rPr>
        <w:t xml:space="preserve">Jericho WWTP is an extended aeration activated Sludge plants, see </w:t>
      </w:r>
      <w:r w:rsidRPr="00316FFD">
        <w:rPr>
          <w:lang w:val="en-US"/>
        </w:rPr>
        <w:fldChar w:fldCharType="begin"/>
      </w:r>
      <w:r w:rsidRPr="00316FFD">
        <w:rPr>
          <w:lang w:val="en-US"/>
        </w:rPr>
        <w:instrText xml:space="preserve"> REF _Ref476744004 \h  \* MERGEFORMAT </w:instrText>
      </w:r>
      <w:r w:rsidRPr="00316FFD">
        <w:rPr>
          <w:lang w:val="en-US"/>
        </w:rPr>
      </w:r>
      <w:r w:rsidRPr="00316FFD">
        <w:rPr>
          <w:lang w:val="en-US"/>
        </w:rPr>
        <w:fldChar w:fldCharType="separate"/>
      </w:r>
      <w:r w:rsidR="003337EA" w:rsidRPr="000E6E57">
        <w:rPr>
          <w:lang w:val="en-US"/>
        </w:rPr>
        <w:t>Figure 29</w:t>
      </w:r>
      <w:r w:rsidRPr="00316FFD">
        <w:rPr>
          <w:lang w:val="en-US"/>
        </w:rPr>
        <w:fldChar w:fldCharType="end"/>
      </w:r>
      <w:r w:rsidRPr="00316FFD">
        <w:rPr>
          <w:lang w:val="en-US"/>
        </w:rPr>
        <w:t>. It serves the Jericho City. The WWTP has a design capacity of 9,800 m3/d. The flows during 2015 averaged at 550 m3/d. In 2015 the number of interruptions was zero.</w:t>
      </w:r>
    </w:p>
    <w:p w:rsidR="007B1908" w:rsidRPr="00316FFD" w:rsidRDefault="007B1908" w:rsidP="007B1908">
      <w:pPr>
        <w:rPr>
          <w:lang w:val="en-US"/>
        </w:rPr>
      </w:pPr>
      <w:r w:rsidRPr="00316FFD">
        <w:rPr>
          <w:lang w:val="en-US"/>
        </w:rPr>
        <w:t>The operation and maintenance cost for a treated cubic meter in 2015 is ~ 0.65 ILS/m3 (Water &amp; Wastewater Department, Jericho Municipality) and classified as follows:</w:t>
      </w:r>
    </w:p>
    <w:p w:rsidR="007B1908" w:rsidRPr="00316FFD" w:rsidRDefault="007B1908" w:rsidP="00524018">
      <w:pPr>
        <w:pStyle w:val="ListParagraph"/>
        <w:numPr>
          <w:ilvl w:val="0"/>
          <w:numId w:val="9"/>
        </w:numPr>
        <w:rPr>
          <w:lang w:val="en-US"/>
        </w:rPr>
      </w:pPr>
      <w:r w:rsidRPr="00316FFD">
        <w:rPr>
          <w:lang w:val="en-US"/>
        </w:rPr>
        <w:t>Operating and Maintenance Cost (including Energy Cost) is ~ 0.57 ILS/m3;</w:t>
      </w:r>
    </w:p>
    <w:p w:rsidR="007B1908" w:rsidRPr="00316FFD" w:rsidRDefault="007B1908" w:rsidP="00524018">
      <w:pPr>
        <w:pStyle w:val="ListParagraph"/>
        <w:numPr>
          <w:ilvl w:val="0"/>
          <w:numId w:val="9"/>
        </w:numPr>
        <w:rPr>
          <w:lang w:val="en-US"/>
        </w:rPr>
      </w:pPr>
      <w:r w:rsidRPr="00316FFD">
        <w:rPr>
          <w:lang w:val="en-US"/>
        </w:rPr>
        <w:t>Administrative costs is ~ 0.08 ILS/m3;</w:t>
      </w:r>
    </w:p>
    <w:p w:rsidR="007B1908" w:rsidRPr="00316FFD" w:rsidRDefault="007B1908" w:rsidP="007B1908">
      <w:pPr>
        <w:rPr>
          <w:lang w:val="en-US"/>
        </w:rPr>
      </w:pPr>
      <w:r w:rsidRPr="00316FFD">
        <w:rPr>
          <w:lang w:val="en-US"/>
        </w:rPr>
        <w:lastRenderedPageBreak/>
        <w:t xml:space="preserve">Jericho Municipality is charging all water customers 0.50 ILS/m3 per water consumed for wastewater collection and treatment. </w:t>
      </w:r>
    </w:p>
    <w:p w:rsidR="007B1908" w:rsidRPr="00316FFD" w:rsidRDefault="007B1908" w:rsidP="007B1908">
      <w:pPr>
        <w:rPr>
          <w:lang w:val="en-US"/>
        </w:rPr>
      </w:pPr>
      <w:r w:rsidRPr="00316FFD">
        <w:rPr>
          <w:rFonts w:ascii="Arial" w:hAnsi="Arial" w:cs="Arial"/>
          <w:noProof/>
          <w:sz w:val="22"/>
          <w:lang w:val="en-US"/>
        </w:rPr>
        <w:drawing>
          <wp:inline distT="0" distB="0" distL="0" distR="0" wp14:anchorId="5F77752D" wp14:editId="04D72F72">
            <wp:extent cx="5943600" cy="2785745"/>
            <wp:effectExtent l="0" t="0" r="0" b="0"/>
            <wp:docPr id="82" name="Picture 8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785745"/>
                    </a:xfrm>
                    <a:prstGeom prst="rect">
                      <a:avLst/>
                    </a:prstGeom>
                    <a:noFill/>
                    <a:ln>
                      <a:noFill/>
                    </a:ln>
                  </pic:spPr>
                </pic:pic>
              </a:graphicData>
            </a:graphic>
          </wp:inline>
        </w:drawing>
      </w:r>
    </w:p>
    <w:p w:rsidR="007B1908" w:rsidRPr="00316FFD" w:rsidRDefault="007B1908" w:rsidP="007B1908">
      <w:pPr>
        <w:pStyle w:val="TFIG"/>
        <w:numPr>
          <w:ilvl w:val="0"/>
          <w:numId w:val="0"/>
        </w:numPr>
        <w:ind w:left="-63"/>
        <w:rPr>
          <w:rFonts w:asciiTheme="minorHAnsi" w:hAnsiTheme="minorHAnsi"/>
          <w:color w:val="auto"/>
          <w:sz w:val="20"/>
          <w:lang w:val="en-US"/>
        </w:rPr>
      </w:pPr>
      <w:r w:rsidRPr="00316FFD">
        <w:rPr>
          <w:rFonts w:asciiTheme="minorHAnsi" w:hAnsiTheme="minorHAnsi"/>
          <w:lang w:val="en-US"/>
        </w:rPr>
        <w:tab/>
      </w:r>
      <w:bookmarkStart w:id="172" w:name="_Ref476744004"/>
      <w:bookmarkStart w:id="173" w:name="_Toc476747422"/>
      <w:bookmarkStart w:id="174" w:name="_Toc477355076"/>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29</w:t>
      </w:r>
      <w:r w:rsidRPr="00316FFD">
        <w:rPr>
          <w:rFonts w:asciiTheme="minorHAnsi" w:hAnsiTheme="minorHAnsi"/>
          <w:color w:val="auto"/>
          <w:sz w:val="20"/>
        </w:rPr>
        <w:fldChar w:fldCharType="end"/>
      </w:r>
      <w:bookmarkEnd w:id="172"/>
      <w:r w:rsidRPr="00316FFD">
        <w:rPr>
          <w:rFonts w:asciiTheme="minorHAnsi" w:hAnsiTheme="minorHAnsi"/>
          <w:color w:val="auto"/>
          <w:sz w:val="20"/>
          <w:lang w:val="en-US"/>
        </w:rPr>
        <w:t>: Jericho WWTP Overview</w:t>
      </w:r>
      <w:bookmarkEnd w:id="173"/>
      <w:bookmarkEnd w:id="174"/>
    </w:p>
    <w:p w:rsidR="007B1908" w:rsidRPr="00316FFD" w:rsidRDefault="007B1908" w:rsidP="007B1908">
      <w:pPr>
        <w:pStyle w:val="Heading4"/>
        <w:rPr>
          <w:lang w:val="en-US"/>
        </w:rPr>
      </w:pPr>
      <w:r w:rsidRPr="00316FFD">
        <w:rPr>
          <w:lang w:val="en-US"/>
        </w:rPr>
        <w:t>5.3.1.</w:t>
      </w:r>
      <w:r w:rsidR="00A34202" w:rsidRPr="00316FFD">
        <w:rPr>
          <w:lang w:val="en-US"/>
        </w:rPr>
        <w:t>3</w:t>
      </w:r>
      <w:r w:rsidR="00A34202" w:rsidRPr="00316FFD">
        <w:rPr>
          <w:lang w:val="en-US"/>
        </w:rPr>
        <w:tab/>
      </w:r>
      <w:r w:rsidRPr="00316FFD">
        <w:rPr>
          <w:lang w:val="en-US"/>
        </w:rPr>
        <w:t>Al Bireh WWTP</w:t>
      </w:r>
    </w:p>
    <w:p w:rsidR="007B1908" w:rsidRPr="00316FFD" w:rsidRDefault="007B1908" w:rsidP="007B1908">
      <w:pPr>
        <w:rPr>
          <w:lang w:val="en-US"/>
        </w:rPr>
      </w:pPr>
      <w:r w:rsidRPr="00316FFD">
        <w:rPr>
          <w:rFonts w:ascii="Arial" w:eastAsia="Calibri" w:hAnsi="Arial" w:cs="Arial"/>
          <w:noProof/>
          <w:sz w:val="22"/>
          <w:lang w:val="en-US"/>
        </w:rPr>
        <w:drawing>
          <wp:anchor distT="0" distB="0" distL="114300" distR="114300" simplePos="0" relativeHeight="251653120" behindDoc="0" locked="0" layoutInCell="1" allowOverlap="1" wp14:anchorId="4E43D1B3" wp14:editId="1AD09D17">
            <wp:simplePos x="0" y="0"/>
            <wp:positionH relativeFrom="column">
              <wp:posOffset>2999105</wp:posOffset>
            </wp:positionH>
            <wp:positionV relativeFrom="paragraph">
              <wp:posOffset>253365</wp:posOffset>
            </wp:positionV>
            <wp:extent cx="3110865" cy="2249170"/>
            <wp:effectExtent l="0" t="0" r="0" b="0"/>
            <wp:wrapSquare wrapText="bothSides"/>
            <wp:docPr id="83" name="Picture 83" desc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0865"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FFD">
        <w:rPr>
          <w:lang w:val="en-US"/>
        </w:rPr>
        <w:t xml:space="preserve">Al Bireh WWTP is an extended aeration activated Sludge plants, see </w:t>
      </w:r>
      <w:r w:rsidRPr="00316FFD">
        <w:rPr>
          <w:lang w:val="en-US"/>
        </w:rPr>
        <w:fldChar w:fldCharType="begin"/>
      </w:r>
      <w:r w:rsidRPr="00316FFD">
        <w:rPr>
          <w:lang w:val="en-US"/>
        </w:rPr>
        <w:instrText xml:space="preserve"> REF _Ref476744047 \h  \* MERGEFORMAT </w:instrText>
      </w:r>
      <w:r w:rsidRPr="00316FFD">
        <w:rPr>
          <w:lang w:val="en-US"/>
        </w:rPr>
      </w:r>
      <w:r w:rsidRPr="00316FFD">
        <w:rPr>
          <w:lang w:val="en-US"/>
        </w:rPr>
        <w:fldChar w:fldCharType="separate"/>
      </w:r>
      <w:r w:rsidR="003337EA" w:rsidRPr="000E6E57">
        <w:rPr>
          <w:lang w:val="en-US"/>
        </w:rPr>
        <w:t>Figure 30</w:t>
      </w:r>
      <w:r w:rsidRPr="00316FFD">
        <w:rPr>
          <w:lang w:val="en-US"/>
        </w:rPr>
        <w:fldChar w:fldCharType="end"/>
      </w:r>
      <w:r w:rsidRPr="00316FFD">
        <w:rPr>
          <w:lang w:val="en-US"/>
        </w:rPr>
        <w:t xml:space="preserve">. It serves the Al Bireh City. </w:t>
      </w:r>
    </w:p>
    <w:p w:rsidR="007B1908" w:rsidRPr="00316FFD" w:rsidRDefault="007B1908" w:rsidP="007B1908">
      <w:pPr>
        <w:rPr>
          <w:lang w:val="en-US"/>
        </w:rPr>
      </w:pPr>
      <w:r w:rsidRPr="00316FFD">
        <w:rPr>
          <w:lang w:val="en-US"/>
        </w:rPr>
        <w:t>The WWTP has a design capacity of 5,750 m3/d. The flows during 2015 averaged at 6000 m3/d.</w:t>
      </w:r>
    </w:p>
    <w:p w:rsidR="007B1908" w:rsidRPr="00316FFD" w:rsidRDefault="007B1908" w:rsidP="007B1908">
      <w:pPr>
        <w:rPr>
          <w:lang w:val="en-US"/>
        </w:rPr>
      </w:pPr>
      <w:r w:rsidRPr="00316FFD">
        <w:rPr>
          <w:lang w:val="en-US"/>
        </w:rPr>
        <w:t xml:space="preserve">In 2015, a rehabilitation project funded by KFW was implemented. During this period, the WWTP was interrupted several times and was working in its full capacity. </w:t>
      </w:r>
      <w:r w:rsidRPr="00316FFD">
        <w:rPr>
          <w:lang w:val="en-US"/>
        </w:rPr>
        <w:fldChar w:fldCharType="begin"/>
      </w:r>
      <w:r w:rsidRPr="00316FFD">
        <w:rPr>
          <w:lang w:val="en-US"/>
        </w:rPr>
        <w:instrText xml:space="preserve"> REF _Ref476744286 \h  \* MERGEFORMAT </w:instrText>
      </w:r>
      <w:r w:rsidRPr="00316FFD">
        <w:rPr>
          <w:lang w:val="en-US"/>
        </w:rPr>
      </w:r>
      <w:r w:rsidRPr="00316FFD">
        <w:rPr>
          <w:lang w:val="en-US"/>
        </w:rPr>
        <w:fldChar w:fldCharType="separate"/>
      </w:r>
      <w:r w:rsidR="003337EA" w:rsidRPr="000E6E57">
        <w:rPr>
          <w:lang w:val="en-US"/>
        </w:rPr>
        <w:t>Figure 31</w:t>
      </w:r>
      <w:r w:rsidRPr="00316FFD">
        <w:rPr>
          <w:lang w:val="en-US"/>
        </w:rPr>
        <w:fldChar w:fldCharType="end"/>
      </w:r>
      <w:r w:rsidRPr="00316FFD">
        <w:rPr>
          <w:lang w:val="en-US"/>
        </w:rPr>
        <w:t xml:space="preserve">shows photos of the rehabilitation which was implemented in 2015.  </w:t>
      </w:r>
    </w:p>
    <w:p w:rsidR="007B1908" w:rsidRPr="00316FFD" w:rsidRDefault="007B1908" w:rsidP="007B1908">
      <w:pPr>
        <w:tabs>
          <w:tab w:val="left" w:pos="1622"/>
        </w:tabs>
        <w:jc w:val="right"/>
        <w:rPr>
          <w:sz w:val="20"/>
          <w:lang w:val="en-US"/>
        </w:rPr>
      </w:pPr>
      <w:r w:rsidRPr="00316FFD">
        <w:rPr>
          <w:lang w:val="en-US"/>
        </w:rPr>
        <w:tab/>
      </w:r>
      <w:bookmarkStart w:id="175" w:name="_Ref476744047"/>
      <w:bookmarkStart w:id="176" w:name="_Toc476747423"/>
      <w:bookmarkStart w:id="177" w:name="_Toc477355077"/>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30</w:t>
      </w:r>
      <w:r w:rsidRPr="00316FFD">
        <w:rPr>
          <w:sz w:val="20"/>
        </w:rPr>
        <w:fldChar w:fldCharType="end"/>
      </w:r>
      <w:bookmarkEnd w:id="175"/>
      <w:r w:rsidRPr="00316FFD">
        <w:rPr>
          <w:sz w:val="20"/>
          <w:lang w:val="en-US"/>
        </w:rPr>
        <w:t>: Al Bireh WWTP Overview</w:t>
      </w:r>
      <w:bookmarkEnd w:id="176"/>
      <w:bookmarkEnd w:id="177"/>
    </w:p>
    <w:p w:rsidR="007B1908" w:rsidRPr="00316FFD" w:rsidRDefault="007B1908" w:rsidP="007B1908">
      <w:pPr>
        <w:rPr>
          <w:lang w:val="en-US"/>
        </w:rPr>
      </w:pPr>
      <w:r w:rsidRPr="00316FFD">
        <w:rPr>
          <w:lang w:val="en-US"/>
        </w:rPr>
        <w:t>The operation and maintenance cost for a treated cubic meter in 2015 is ~ 0.55 ILS/m3 (Water &amp; Wastewater Department, Al Bireh Municipality) and the total WW service cost 1.62 ILS/m3 classified as follows:</w:t>
      </w:r>
    </w:p>
    <w:p w:rsidR="007B1908" w:rsidRPr="00316FFD" w:rsidRDefault="007B1908" w:rsidP="00524018">
      <w:pPr>
        <w:pStyle w:val="ListParagraph"/>
        <w:numPr>
          <w:ilvl w:val="0"/>
          <w:numId w:val="10"/>
        </w:numPr>
        <w:rPr>
          <w:lang w:val="en-US"/>
        </w:rPr>
      </w:pPr>
      <w:r w:rsidRPr="00316FFD">
        <w:rPr>
          <w:lang w:val="en-US"/>
        </w:rPr>
        <w:t>WWTP Operating and Maintenance Cost (including Energy Cost) is ~ 0.55 ILS/m3;</w:t>
      </w:r>
    </w:p>
    <w:p w:rsidR="007B1908" w:rsidRPr="00316FFD" w:rsidRDefault="007B1908" w:rsidP="00524018">
      <w:pPr>
        <w:pStyle w:val="ListParagraph"/>
        <w:numPr>
          <w:ilvl w:val="0"/>
          <w:numId w:val="10"/>
        </w:numPr>
        <w:rPr>
          <w:lang w:val="en-US"/>
        </w:rPr>
      </w:pPr>
      <w:r w:rsidRPr="00316FFD">
        <w:rPr>
          <w:lang w:val="en-US"/>
        </w:rPr>
        <w:t>Human Resource Cost is ~ 0.35 ILS/m3;</w:t>
      </w:r>
    </w:p>
    <w:p w:rsidR="007B1908" w:rsidRPr="00316FFD" w:rsidRDefault="007B1908" w:rsidP="00524018">
      <w:pPr>
        <w:pStyle w:val="ListParagraph"/>
        <w:numPr>
          <w:ilvl w:val="0"/>
          <w:numId w:val="10"/>
        </w:numPr>
        <w:rPr>
          <w:lang w:val="en-US"/>
        </w:rPr>
      </w:pPr>
      <w:r w:rsidRPr="00316FFD">
        <w:rPr>
          <w:lang w:val="en-US"/>
        </w:rPr>
        <w:lastRenderedPageBreak/>
        <w:t>Energy Cost ~ 0.47 ILS/m3;</w:t>
      </w:r>
    </w:p>
    <w:p w:rsidR="007B1908" w:rsidRPr="00316FFD" w:rsidRDefault="007B1908" w:rsidP="00524018">
      <w:pPr>
        <w:pStyle w:val="ListParagraph"/>
        <w:numPr>
          <w:ilvl w:val="0"/>
          <w:numId w:val="10"/>
        </w:numPr>
        <w:rPr>
          <w:lang w:val="en-US"/>
        </w:rPr>
      </w:pPr>
      <w:r w:rsidRPr="00316FFD">
        <w:rPr>
          <w:lang w:val="en-US"/>
        </w:rPr>
        <w:t>Other operation cost ~ 0.254 ILS/m3</w:t>
      </w:r>
    </w:p>
    <w:p w:rsidR="007B1908" w:rsidRPr="00316FFD" w:rsidRDefault="007B1908" w:rsidP="007B1908">
      <w:pPr>
        <w:rPr>
          <w:lang w:val="en-US"/>
        </w:rPr>
      </w:pPr>
      <w:r w:rsidRPr="00316FFD">
        <w:rPr>
          <w:rFonts w:ascii="Arial" w:hAnsi="Arial" w:cs="Arial"/>
          <w:noProof/>
          <w:sz w:val="22"/>
          <w:lang w:val="en-US"/>
        </w:rPr>
        <w:drawing>
          <wp:inline distT="0" distB="0" distL="0" distR="0" wp14:anchorId="502745C2" wp14:editId="0DAC0B7B">
            <wp:extent cx="2945130" cy="2466975"/>
            <wp:effectExtent l="0" t="0" r="7620" b="9525"/>
            <wp:docPr id="84" name="Picture 84" descr="IMG_638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638244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45130" cy="2466975"/>
                    </a:xfrm>
                    <a:prstGeom prst="rect">
                      <a:avLst/>
                    </a:prstGeom>
                    <a:noFill/>
                    <a:ln>
                      <a:noFill/>
                    </a:ln>
                  </pic:spPr>
                </pic:pic>
              </a:graphicData>
            </a:graphic>
          </wp:inline>
        </w:drawing>
      </w:r>
      <w:r w:rsidRPr="00316FFD">
        <w:rPr>
          <w:rFonts w:ascii="Arial" w:hAnsi="Arial" w:cs="Arial"/>
          <w:noProof/>
          <w:sz w:val="22"/>
          <w:lang w:val="en-US"/>
        </w:rPr>
        <w:drawing>
          <wp:inline distT="0" distB="0" distL="0" distR="0" wp14:anchorId="1C4125A8" wp14:editId="0A4E6BCF">
            <wp:extent cx="2942590" cy="2470150"/>
            <wp:effectExtent l="0" t="0" r="0" b="6350"/>
            <wp:docPr id="85" name="Picture 85" descr="IMG_638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638244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2590" cy="2470150"/>
                    </a:xfrm>
                    <a:prstGeom prst="rect">
                      <a:avLst/>
                    </a:prstGeom>
                    <a:noFill/>
                    <a:ln>
                      <a:noFill/>
                    </a:ln>
                  </pic:spPr>
                </pic:pic>
              </a:graphicData>
            </a:graphic>
          </wp:inline>
        </w:drawing>
      </w:r>
    </w:p>
    <w:p w:rsidR="007B1908" w:rsidRPr="00316FFD" w:rsidRDefault="007B1908" w:rsidP="007B1908">
      <w:pPr>
        <w:pStyle w:val="TFIG"/>
        <w:numPr>
          <w:ilvl w:val="0"/>
          <w:numId w:val="0"/>
        </w:numPr>
        <w:ind w:left="-63"/>
        <w:rPr>
          <w:rFonts w:asciiTheme="minorHAnsi" w:hAnsiTheme="minorHAnsi"/>
          <w:color w:val="auto"/>
          <w:sz w:val="20"/>
          <w:lang w:val="en-US"/>
        </w:rPr>
      </w:pPr>
      <w:r w:rsidRPr="00316FFD">
        <w:rPr>
          <w:rFonts w:asciiTheme="minorHAnsi" w:hAnsiTheme="minorHAnsi"/>
          <w:lang w:val="en-US"/>
        </w:rPr>
        <w:tab/>
      </w:r>
      <w:bookmarkStart w:id="178" w:name="_Ref476744286"/>
      <w:bookmarkStart w:id="179" w:name="_Toc476747424"/>
      <w:bookmarkStart w:id="180" w:name="_Toc477355078"/>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31</w:t>
      </w:r>
      <w:r w:rsidRPr="00316FFD">
        <w:rPr>
          <w:rFonts w:asciiTheme="minorHAnsi" w:hAnsiTheme="minorHAnsi"/>
          <w:color w:val="auto"/>
          <w:sz w:val="20"/>
        </w:rPr>
        <w:fldChar w:fldCharType="end"/>
      </w:r>
      <w:bookmarkEnd w:id="178"/>
      <w:r w:rsidRPr="00316FFD">
        <w:rPr>
          <w:rFonts w:asciiTheme="minorHAnsi" w:hAnsiTheme="minorHAnsi"/>
          <w:color w:val="auto"/>
          <w:sz w:val="20"/>
          <w:lang w:val="en-US"/>
        </w:rPr>
        <w:t>: Al Bireh WWTP Rehabilitation project in 2015</w:t>
      </w:r>
      <w:bookmarkEnd w:id="179"/>
      <w:bookmarkEnd w:id="180"/>
      <w:r w:rsidRPr="00316FFD">
        <w:rPr>
          <w:rFonts w:asciiTheme="minorHAnsi" w:hAnsiTheme="minorHAnsi"/>
          <w:color w:val="auto"/>
          <w:sz w:val="20"/>
          <w:lang w:val="en-US"/>
        </w:rPr>
        <w:t xml:space="preserve"> </w:t>
      </w:r>
    </w:p>
    <w:p w:rsidR="0036125C" w:rsidRPr="00316FFD" w:rsidRDefault="0036125C" w:rsidP="0036125C">
      <w:pPr>
        <w:pStyle w:val="Heading4"/>
        <w:rPr>
          <w:lang w:val="en-US"/>
        </w:rPr>
      </w:pPr>
      <w:r w:rsidRPr="00316FFD">
        <w:rPr>
          <w:lang w:val="en-US"/>
        </w:rPr>
        <w:t>5.3.1.4</w:t>
      </w:r>
      <w:r w:rsidR="00A34202" w:rsidRPr="00316FFD">
        <w:rPr>
          <w:lang w:val="en-US"/>
        </w:rPr>
        <w:tab/>
      </w:r>
      <w:r w:rsidRPr="00316FFD">
        <w:rPr>
          <w:lang w:val="en-US"/>
        </w:rPr>
        <w:t>Anza WWTP</w:t>
      </w:r>
    </w:p>
    <w:p w:rsidR="0036125C" w:rsidRPr="00316FFD" w:rsidRDefault="0036125C" w:rsidP="0036125C">
      <w:pPr>
        <w:rPr>
          <w:lang w:val="en-US"/>
        </w:rPr>
      </w:pPr>
      <w:r w:rsidRPr="00316FFD">
        <w:rPr>
          <w:lang w:val="en-US"/>
        </w:rPr>
        <w:t xml:space="preserve">Anza WWTP is a conventional activated Sludge plants, see </w:t>
      </w:r>
      <w:r w:rsidRPr="00316FFD">
        <w:rPr>
          <w:lang w:val="en-US"/>
        </w:rPr>
        <w:fldChar w:fldCharType="begin"/>
      </w:r>
      <w:r w:rsidRPr="00316FFD">
        <w:rPr>
          <w:lang w:val="en-US"/>
        </w:rPr>
        <w:instrText xml:space="preserve"> REF _Ref476744365 \h  \* MERGEFORMAT </w:instrText>
      </w:r>
      <w:r w:rsidRPr="00316FFD">
        <w:rPr>
          <w:lang w:val="en-US"/>
        </w:rPr>
      </w:r>
      <w:r w:rsidRPr="00316FFD">
        <w:rPr>
          <w:lang w:val="en-US"/>
        </w:rPr>
        <w:fldChar w:fldCharType="separate"/>
      </w:r>
      <w:r w:rsidR="003337EA" w:rsidRPr="000E6E57">
        <w:rPr>
          <w:lang w:val="en-US"/>
        </w:rPr>
        <w:t>Figure 32</w:t>
      </w:r>
      <w:r w:rsidRPr="00316FFD">
        <w:rPr>
          <w:lang w:val="en-US"/>
        </w:rPr>
        <w:fldChar w:fldCharType="end"/>
      </w:r>
      <w:r w:rsidRPr="00316FFD">
        <w:rPr>
          <w:lang w:val="en-US"/>
        </w:rPr>
        <w:t xml:space="preserve">. It serves Anza Village. The WWTP has a design capacity of 240 m3/d. The flows during 2015 averaged at 200 m3/d serving more than 90% of the population of Anza. </w:t>
      </w:r>
    </w:p>
    <w:p w:rsidR="0036125C" w:rsidRPr="00316FFD" w:rsidRDefault="0036125C" w:rsidP="0036125C">
      <w:pPr>
        <w:tabs>
          <w:tab w:val="left" w:pos="2764"/>
        </w:tabs>
        <w:jc w:val="center"/>
        <w:rPr>
          <w:lang w:val="en-US"/>
        </w:rPr>
      </w:pPr>
      <w:r w:rsidRPr="00316FFD">
        <w:rPr>
          <w:rFonts w:ascii="Arial" w:hAnsi="Arial" w:cs="Arial"/>
          <w:noProof/>
          <w:sz w:val="22"/>
          <w:lang w:val="en-US"/>
        </w:rPr>
        <w:drawing>
          <wp:inline distT="0" distB="0" distL="0" distR="0" wp14:anchorId="7D8AAC80" wp14:editId="4C08B591">
            <wp:extent cx="4309110" cy="2722245"/>
            <wp:effectExtent l="0" t="0" r="0" b="1905"/>
            <wp:docPr id="86" name="Picture 86" descr="das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asdas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9110" cy="2722245"/>
                    </a:xfrm>
                    <a:prstGeom prst="rect">
                      <a:avLst/>
                    </a:prstGeom>
                    <a:noFill/>
                    <a:ln>
                      <a:noFill/>
                    </a:ln>
                  </pic:spPr>
                </pic:pic>
              </a:graphicData>
            </a:graphic>
          </wp:inline>
        </w:drawing>
      </w:r>
    </w:p>
    <w:p w:rsidR="0036125C" w:rsidRPr="00316FFD" w:rsidRDefault="0036125C" w:rsidP="0036125C">
      <w:pPr>
        <w:pStyle w:val="TFIG"/>
        <w:numPr>
          <w:ilvl w:val="0"/>
          <w:numId w:val="0"/>
        </w:numPr>
        <w:ind w:left="-63"/>
        <w:rPr>
          <w:rFonts w:asciiTheme="minorHAnsi" w:hAnsiTheme="minorHAnsi"/>
          <w:color w:val="auto"/>
          <w:sz w:val="20"/>
          <w:lang w:val="en-US"/>
        </w:rPr>
      </w:pPr>
      <w:bookmarkStart w:id="181" w:name="_Ref476744365"/>
      <w:bookmarkStart w:id="182" w:name="_Toc476747425"/>
      <w:bookmarkStart w:id="183" w:name="_Toc477355079"/>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32</w:t>
      </w:r>
      <w:r w:rsidRPr="00316FFD">
        <w:rPr>
          <w:rFonts w:asciiTheme="minorHAnsi" w:hAnsiTheme="minorHAnsi"/>
          <w:color w:val="auto"/>
          <w:sz w:val="20"/>
        </w:rPr>
        <w:fldChar w:fldCharType="end"/>
      </w:r>
      <w:bookmarkEnd w:id="181"/>
      <w:r w:rsidRPr="00316FFD">
        <w:rPr>
          <w:rFonts w:asciiTheme="minorHAnsi" w:hAnsiTheme="minorHAnsi"/>
          <w:color w:val="auto"/>
          <w:sz w:val="20"/>
          <w:lang w:val="en-US"/>
        </w:rPr>
        <w:t>: Anza WWTP Activated Sludge Treatment</w:t>
      </w:r>
      <w:bookmarkEnd w:id="182"/>
      <w:bookmarkEnd w:id="183"/>
      <w:r w:rsidRPr="00316FFD">
        <w:rPr>
          <w:rFonts w:asciiTheme="minorHAnsi" w:hAnsiTheme="minorHAnsi"/>
          <w:color w:val="auto"/>
          <w:sz w:val="20"/>
          <w:lang w:val="en-US"/>
        </w:rPr>
        <w:t xml:space="preserve"> </w:t>
      </w:r>
    </w:p>
    <w:p w:rsidR="0036125C" w:rsidRPr="00316FFD" w:rsidRDefault="0036125C" w:rsidP="0036125C">
      <w:pPr>
        <w:rPr>
          <w:lang w:val="en-US"/>
        </w:rPr>
      </w:pPr>
      <w:r w:rsidRPr="00316FFD">
        <w:rPr>
          <w:lang w:val="en-US"/>
        </w:rPr>
        <w:t>The operation and maintenance cost for a treated cubic meter in 2015 is ~ 0.547 ILS/ and the total WW service cost 1.8 ILS/m3 classified as follows:</w:t>
      </w:r>
    </w:p>
    <w:p w:rsidR="0036125C" w:rsidRPr="00316FFD" w:rsidRDefault="0036125C" w:rsidP="00524018">
      <w:pPr>
        <w:pStyle w:val="ListParagraph"/>
        <w:numPr>
          <w:ilvl w:val="0"/>
          <w:numId w:val="11"/>
        </w:numPr>
        <w:rPr>
          <w:lang w:val="en-US"/>
        </w:rPr>
      </w:pPr>
      <w:r w:rsidRPr="00316FFD">
        <w:rPr>
          <w:lang w:val="en-US"/>
        </w:rPr>
        <w:t>WWTP Operating and Maintenance Cost is ~ 0.547 ILS/m3;</w:t>
      </w:r>
    </w:p>
    <w:p w:rsidR="0036125C" w:rsidRPr="00316FFD" w:rsidRDefault="0036125C" w:rsidP="00524018">
      <w:pPr>
        <w:pStyle w:val="ListParagraph"/>
        <w:numPr>
          <w:ilvl w:val="0"/>
          <w:numId w:val="11"/>
        </w:numPr>
        <w:rPr>
          <w:lang w:val="en-US"/>
        </w:rPr>
      </w:pPr>
      <w:r w:rsidRPr="00316FFD">
        <w:rPr>
          <w:lang w:val="en-US"/>
        </w:rPr>
        <w:lastRenderedPageBreak/>
        <w:t>Energy Cost ~ 0.49 ILS/m3</w:t>
      </w:r>
    </w:p>
    <w:p w:rsidR="0036125C" w:rsidRPr="00316FFD" w:rsidRDefault="0036125C" w:rsidP="00524018">
      <w:pPr>
        <w:pStyle w:val="ListParagraph"/>
        <w:numPr>
          <w:ilvl w:val="0"/>
          <w:numId w:val="11"/>
        </w:numPr>
        <w:rPr>
          <w:lang w:val="en-US"/>
        </w:rPr>
      </w:pPr>
      <w:r w:rsidRPr="00316FFD">
        <w:rPr>
          <w:lang w:val="en-US"/>
        </w:rPr>
        <w:t>Human Resource Cost is ~ 0.69 ILS/m3;</w:t>
      </w:r>
    </w:p>
    <w:p w:rsidR="0036125C" w:rsidRPr="00316FFD" w:rsidRDefault="0036125C" w:rsidP="00524018">
      <w:pPr>
        <w:pStyle w:val="ListParagraph"/>
        <w:numPr>
          <w:ilvl w:val="0"/>
          <w:numId w:val="11"/>
        </w:numPr>
        <w:rPr>
          <w:lang w:val="en-US"/>
        </w:rPr>
      </w:pPr>
      <w:r w:rsidRPr="00316FFD">
        <w:rPr>
          <w:lang w:val="en-US"/>
        </w:rPr>
        <w:t>Other operation cost ~ 0.073 ILS/m3;</w:t>
      </w:r>
    </w:p>
    <w:p w:rsidR="0036125C" w:rsidRPr="00316FFD" w:rsidRDefault="0036125C" w:rsidP="0036125C">
      <w:pPr>
        <w:pStyle w:val="Heading4"/>
        <w:rPr>
          <w:lang w:val="en-US"/>
        </w:rPr>
      </w:pPr>
      <w:r w:rsidRPr="00316FFD">
        <w:rPr>
          <w:lang w:val="en-US"/>
        </w:rPr>
        <w:t>5.3.1.5</w:t>
      </w:r>
      <w:r w:rsidR="00A34202" w:rsidRPr="00316FFD">
        <w:rPr>
          <w:lang w:val="en-US"/>
        </w:rPr>
        <w:tab/>
      </w:r>
      <w:r w:rsidRPr="00316FFD">
        <w:rPr>
          <w:lang w:val="en-US"/>
        </w:rPr>
        <w:t>Beit Dajan WWTP</w:t>
      </w:r>
    </w:p>
    <w:p w:rsidR="0036125C" w:rsidRPr="00316FFD" w:rsidRDefault="0036125C" w:rsidP="0036125C">
      <w:pPr>
        <w:rPr>
          <w:lang w:val="en-US"/>
        </w:rPr>
      </w:pPr>
      <w:r w:rsidRPr="00316FFD">
        <w:rPr>
          <w:lang w:val="en-US"/>
        </w:rPr>
        <w:t>Beit Dajan WWTP is a conventional activated Sludge plants. It serves Beit Dajan Village. The WWTP has a design capacity of 500 m3/d. The flows during 2015 averaged at 200 m3/d serving more than 80% of the population of Beit Dajan.</w:t>
      </w:r>
    </w:p>
    <w:p w:rsidR="0036125C" w:rsidRPr="00316FFD" w:rsidRDefault="0036125C" w:rsidP="0036125C">
      <w:pPr>
        <w:rPr>
          <w:lang w:val="en-US"/>
        </w:rPr>
      </w:pPr>
      <w:r w:rsidRPr="00316FFD">
        <w:rPr>
          <w:lang w:val="en-US"/>
        </w:rPr>
        <w:t>The operation and maintenance cost for a treated cubic meter in 2015 is ~ 0.547 ILS/ and the total WW service cost 1.84 ILS/m3 classified as follows:</w:t>
      </w:r>
    </w:p>
    <w:p w:rsidR="0036125C" w:rsidRPr="00316FFD" w:rsidRDefault="0036125C" w:rsidP="00524018">
      <w:pPr>
        <w:pStyle w:val="ListParagraph"/>
        <w:numPr>
          <w:ilvl w:val="0"/>
          <w:numId w:val="12"/>
        </w:numPr>
        <w:rPr>
          <w:lang w:val="en-US"/>
        </w:rPr>
      </w:pPr>
      <w:r w:rsidRPr="00316FFD">
        <w:rPr>
          <w:lang w:val="en-US"/>
        </w:rPr>
        <w:t>WWTP Operating and Maintenance Cost (including Energy Cost) is ~ 0.51ILS/m3;</w:t>
      </w:r>
    </w:p>
    <w:p w:rsidR="0036125C" w:rsidRPr="00316FFD" w:rsidRDefault="0036125C" w:rsidP="00524018">
      <w:pPr>
        <w:pStyle w:val="ListParagraph"/>
        <w:numPr>
          <w:ilvl w:val="0"/>
          <w:numId w:val="12"/>
        </w:numPr>
        <w:rPr>
          <w:lang w:val="en-US"/>
        </w:rPr>
      </w:pPr>
      <w:r w:rsidRPr="00316FFD">
        <w:rPr>
          <w:lang w:val="en-US"/>
        </w:rPr>
        <w:t>Human Resource Cost is ~ 1.23 ILS/m3;</w:t>
      </w:r>
    </w:p>
    <w:p w:rsidR="0036125C" w:rsidRPr="00316FFD" w:rsidRDefault="0036125C" w:rsidP="00524018">
      <w:pPr>
        <w:pStyle w:val="ListParagraph"/>
        <w:numPr>
          <w:ilvl w:val="0"/>
          <w:numId w:val="12"/>
        </w:numPr>
        <w:rPr>
          <w:lang w:val="en-US"/>
        </w:rPr>
      </w:pPr>
      <w:r w:rsidRPr="00316FFD">
        <w:rPr>
          <w:lang w:val="en-US"/>
        </w:rPr>
        <w:t>Other operation cost ~ 0.1 ILS/m3;</w:t>
      </w:r>
    </w:p>
    <w:p w:rsidR="0036125C" w:rsidRPr="00316FFD" w:rsidRDefault="0036125C" w:rsidP="0036125C">
      <w:pPr>
        <w:pStyle w:val="Heading4"/>
        <w:rPr>
          <w:lang w:val="en-US"/>
        </w:rPr>
      </w:pPr>
      <w:r w:rsidRPr="00316FFD">
        <w:rPr>
          <w:lang w:val="en-US"/>
        </w:rPr>
        <w:t>5.3.1.6</w:t>
      </w:r>
      <w:r w:rsidR="00A34202" w:rsidRPr="00316FFD">
        <w:rPr>
          <w:lang w:val="en-US"/>
        </w:rPr>
        <w:tab/>
      </w:r>
      <w:r w:rsidRPr="00316FFD">
        <w:rPr>
          <w:lang w:val="en-US"/>
        </w:rPr>
        <w:t>Ein Siniya WWTP</w:t>
      </w:r>
    </w:p>
    <w:p w:rsidR="0036125C" w:rsidRPr="00316FFD" w:rsidRDefault="0036125C" w:rsidP="0036125C">
      <w:pPr>
        <w:rPr>
          <w:lang w:val="en-US"/>
        </w:rPr>
      </w:pPr>
      <w:r w:rsidRPr="00316FFD">
        <w:rPr>
          <w:lang w:val="en-US"/>
        </w:rPr>
        <w:t xml:space="preserve">Ein Siniya WWTP is an Anaerobic Baffled Reactor (ABR) and Activated Sludge process. It serves Ein Siniyq, Jifna, Dura Al Qar’ and Al Jalazun Camp Beit. </w:t>
      </w:r>
    </w:p>
    <w:p w:rsidR="0036125C" w:rsidRPr="00316FFD" w:rsidRDefault="0036125C" w:rsidP="0036125C">
      <w:pPr>
        <w:rPr>
          <w:lang w:val="en-US"/>
        </w:rPr>
      </w:pPr>
      <w:r w:rsidRPr="00316FFD">
        <w:rPr>
          <w:lang w:val="en-US"/>
        </w:rPr>
        <w:t xml:space="preserve">According to 'Ein 'Siniya Village Council the WWTP has not been operated since 2009 due to lack of financial resources. </w:t>
      </w:r>
    </w:p>
    <w:p w:rsidR="0036125C" w:rsidRPr="00316FFD" w:rsidRDefault="0036125C" w:rsidP="0036125C">
      <w:pPr>
        <w:pStyle w:val="Heading4"/>
        <w:rPr>
          <w:lang w:val="en-US"/>
        </w:rPr>
      </w:pPr>
      <w:r w:rsidRPr="00316FFD">
        <w:rPr>
          <w:lang w:val="en-US"/>
        </w:rPr>
        <w:t>5.3.1.7</w:t>
      </w:r>
      <w:r w:rsidR="00A34202" w:rsidRPr="00316FFD">
        <w:rPr>
          <w:lang w:val="en-US"/>
        </w:rPr>
        <w:tab/>
      </w:r>
      <w:r w:rsidRPr="00316FFD">
        <w:rPr>
          <w:lang w:val="en-US"/>
        </w:rPr>
        <w:t>Nahalin WWTP</w:t>
      </w:r>
    </w:p>
    <w:p w:rsidR="0036125C" w:rsidRPr="00316FFD" w:rsidRDefault="0036125C" w:rsidP="0036125C">
      <w:pPr>
        <w:rPr>
          <w:lang w:val="en-US"/>
        </w:rPr>
      </w:pPr>
      <w:r w:rsidRPr="00316FFD">
        <w:rPr>
          <w:lang w:val="en-US"/>
        </w:rPr>
        <w:t>Nahalin WWTP is an extended aeration treatment process serves Nahalin town. The WWTP is designed to daily collect and treat 50 m3 of domestic wastewater generated. The wastewater is collected using a 7 m3 vacuum truck. The WWTP Operating and Maintenance Cost (including Energy Cost) is ~ 0.8</w:t>
      </w:r>
      <w:r w:rsidR="00564B7D" w:rsidRPr="00316FFD">
        <w:rPr>
          <w:lang w:val="en-US"/>
        </w:rPr>
        <w:t>ILS/m3.</w:t>
      </w:r>
    </w:p>
    <w:p w:rsidR="00564B7D" w:rsidRPr="00316FFD" w:rsidRDefault="00A34202" w:rsidP="00564B7D">
      <w:pPr>
        <w:pStyle w:val="Heading4"/>
        <w:rPr>
          <w:lang w:val="en-US"/>
        </w:rPr>
      </w:pPr>
      <w:r w:rsidRPr="00316FFD">
        <w:rPr>
          <w:lang w:val="en-US"/>
        </w:rPr>
        <w:t>5.3.1.8</w:t>
      </w:r>
      <w:r w:rsidRPr="00316FFD">
        <w:rPr>
          <w:lang w:val="en-US"/>
        </w:rPr>
        <w:tab/>
      </w:r>
      <w:r w:rsidR="00564B7D" w:rsidRPr="00316FFD">
        <w:rPr>
          <w:lang w:val="en-US"/>
        </w:rPr>
        <w:t xml:space="preserve">Activated Sludge O&amp;M Comparison </w:t>
      </w:r>
    </w:p>
    <w:p w:rsidR="003337EA" w:rsidRPr="000E6E57" w:rsidRDefault="00564B7D" w:rsidP="000E6E57">
      <w:pPr>
        <w:rPr>
          <w:lang w:val="en-US"/>
        </w:rPr>
      </w:pPr>
      <w:r w:rsidRPr="00316FFD">
        <w:rPr>
          <w:rFonts w:ascii="Calibri" w:eastAsia="Calibri" w:hAnsi="Calibri" w:cs="Arial"/>
          <w:noProof/>
          <w:lang w:val="en-US"/>
        </w:rPr>
        <w:drawing>
          <wp:anchor distT="0" distB="0" distL="114300" distR="114300" simplePos="0" relativeHeight="251656192" behindDoc="0" locked="0" layoutInCell="1" allowOverlap="1" wp14:anchorId="052A5A50" wp14:editId="44D77259">
            <wp:simplePos x="0" y="0"/>
            <wp:positionH relativeFrom="column">
              <wp:posOffset>3104515</wp:posOffset>
            </wp:positionH>
            <wp:positionV relativeFrom="paragraph">
              <wp:posOffset>133350</wp:posOffset>
            </wp:positionV>
            <wp:extent cx="2931795" cy="2017395"/>
            <wp:effectExtent l="0" t="0" r="20955" b="20955"/>
            <wp:wrapSquare wrapText="bothSides"/>
            <wp:docPr id="87" name="Chart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Pr="00316FFD">
        <w:rPr>
          <w:lang w:val="en-US"/>
        </w:rPr>
        <w:fldChar w:fldCharType="begin"/>
      </w:r>
      <w:r w:rsidRPr="00316FFD">
        <w:rPr>
          <w:lang w:val="en-US"/>
        </w:rPr>
        <w:instrText xml:space="preserve"> REF _Ref476744397 \h  \* MERGEFORMAT </w:instrText>
      </w:r>
      <w:r w:rsidRPr="00316FFD">
        <w:rPr>
          <w:lang w:val="en-US"/>
        </w:rPr>
      </w:r>
      <w:r w:rsidRPr="00316FFD">
        <w:rPr>
          <w:lang w:val="en-US"/>
        </w:rPr>
        <w:fldChar w:fldCharType="separate"/>
      </w:r>
    </w:p>
    <w:p w:rsidR="00564B7D" w:rsidRPr="00316FFD" w:rsidRDefault="003337EA" w:rsidP="00564B7D">
      <w:pPr>
        <w:rPr>
          <w:lang w:val="en-US"/>
        </w:rPr>
      </w:pPr>
      <w:r w:rsidRPr="000E6E57">
        <w:rPr>
          <w:lang w:val="en-US"/>
        </w:rPr>
        <w:t xml:space="preserve">Figure </w:t>
      </w:r>
      <w:r>
        <w:rPr>
          <w:noProof/>
          <w:sz w:val="20"/>
          <w:lang w:val="en-US"/>
        </w:rPr>
        <w:t>33</w:t>
      </w:r>
      <w:r w:rsidR="00564B7D" w:rsidRPr="00316FFD">
        <w:rPr>
          <w:lang w:val="en-US"/>
        </w:rPr>
        <w:fldChar w:fldCharType="end"/>
      </w:r>
      <w:r w:rsidR="00564B7D" w:rsidRPr="00316FFD">
        <w:rPr>
          <w:lang w:val="en-US"/>
        </w:rPr>
        <w:t xml:space="preserve">, shows a comparison between the Activated Sludge treatment technology in term of operation and maintenance cost only. </w:t>
      </w:r>
    </w:p>
    <w:p w:rsidR="007B1908" w:rsidRPr="00316FFD" w:rsidRDefault="00564B7D" w:rsidP="00564B7D">
      <w:pPr>
        <w:rPr>
          <w:lang w:val="en-US"/>
        </w:rPr>
      </w:pPr>
      <w:r w:rsidRPr="00316FFD">
        <w:rPr>
          <w:lang w:val="en-US"/>
        </w:rPr>
        <w:t>The highest operation and maintenance cost is Jericho WWTP which can be justified that Jericho WWTP is working with only 5% of its capacity.</w:t>
      </w:r>
    </w:p>
    <w:p w:rsidR="00916961" w:rsidRPr="00316FFD" w:rsidRDefault="00916961" w:rsidP="00916961">
      <w:pPr>
        <w:jc w:val="right"/>
        <w:rPr>
          <w:sz w:val="8"/>
          <w:lang w:val="en-US"/>
        </w:rPr>
      </w:pPr>
      <w:bookmarkStart w:id="184" w:name="_Ref476744397"/>
      <w:bookmarkStart w:id="185" w:name="_Toc476747426"/>
      <w:bookmarkStart w:id="186" w:name="_Toc477355080"/>
    </w:p>
    <w:p w:rsidR="00564B7D" w:rsidRPr="00316FFD" w:rsidRDefault="00564B7D" w:rsidP="00916961">
      <w:pPr>
        <w:jc w:val="right"/>
        <w:rPr>
          <w:sz w:val="20"/>
          <w:lang w:val="en-US"/>
        </w:rPr>
      </w:pPr>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33</w:t>
      </w:r>
      <w:r w:rsidRPr="00316FFD">
        <w:rPr>
          <w:sz w:val="20"/>
        </w:rPr>
        <w:fldChar w:fldCharType="end"/>
      </w:r>
      <w:bookmarkEnd w:id="184"/>
      <w:r w:rsidRPr="00316FFD">
        <w:rPr>
          <w:sz w:val="20"/>
          <w:lang w:val="en-US"/>
        </w:rPr>
        <w:t>: O&amp;M Cost for Activated Sludge Treatment</w:t>
      </w:r>
      <w:bookmarkEnd w:id="185"/>
      <w:bookmarkEnd w:id="186"/>
    </w:p>
    <w:p w:rsidR="00564B7D" w:rsidRPr="00316FFD" w:rsidRDefault="00A34202" w:rsidP="00A34202">
      <w:pPr>
        <w:pStyle w:val="Heading3"/>
        <w:ind w:left="0" w:firstLine="0"/>
      </w:pPr>
      <w:bookmarkStart w:id="187" w:name="_Toc476747375"/>
      <w:bookmarkStart w:id="188" w:name="_Toc477355851"/>
      <w:r w:rsidRPr="00316FFD">
        <w:lastRenderedPageBreak/>
        <w:t>5.3.2</w:t>
      </w:r>
      <w:r w:rsidRPr="00316FFD">
        <w:tab/>
      </w:r>
      <w:r w:rsidR="00564B7D" w:rsidRPr="00316FFD">
        <w:t>Hybrid WWTPs</w:t>
      </w:r>
      <w:bookmarkEnd w:id="187"/>
      <w:bookmarkEnd w:id="188"/>
    </w:p>
    <w:p w:rsidR="00564B7D" w:rsidRPr="00316FFD" w:rsidRDefault="00564B7D" w:rsidP="00564B7D">
      <w:pPr>
        <w:pStyle w:val="Heading4"/>
        <w:rPr>
          <w:lang w:val="en-US"/>
        </w:rPr>
      </w:pPr>
      <w:r w:rsidRPr="00316FFD">
        <w:rPr>
          <w:lang w:val="en-US"/>
        </w:rPr>
        <w:t>5.3.2.1 Gaza WWTP</w:t>
      </w:r>
    </w:p>
    <w:p w:rsidR="00564B7D" w:rsidRPr="00316FFD" w:rsidRDefault="00564B7D" w:rsidP="00564B7D">
      <w:pPr>
        <w:rPr>
          <w:lang w:val="en-US"/>
        </w:rPr>
      </w:pPr>
      <w:r w:rsidRPr="00316FFD">
        <w:rPr>
          <w:lang w:val="en-US"/>
        </w:rPr>
        <w:t xml:space="preserve">Gaza WWTP is a hybrid system consists of anaerobic lagoons- attached biofilm, see </w:t>
      </w:r>
      <w:r w:rsidRPr="00316FFD">
        <w:rPr>
          <w:lang w:val="en-US"/>
        </w:rPr>
        <w:fldChar w:fldCharType="begin"/>
      </w:r>
      <w:r w:rsidRPr="00316FFD">
        <w:rPr>
          <w:lang w:val="en-US"/>
        </w:rPr>
        <w:instrText xml:space="preserve"> REF _Ref476744445 \h  \* MERGEFORMAT </w:instrText>
      </w:r>
      <w:r w:rsidRPr="00316FFD">
        <w:rPr>
          <w:lang w:val="en-US"/>
        </w:rPr>
      </w:r>
      <w:r w:rsidRPr="00316FFD">
        <w:rPr>
          <w:lang w:val="en-US"/>
        </w:rPr>
        <w:fldChar w:fldCharType="separate"/>
      </w:r>
      <w:r w:rsidR="003337EA" w:rsidRPr="000E6E57">
        <w:rPr>
          <w:lang w:val="en-US"/>
        </w:rPr>
        <w:t>Figure 34</w:t>
      </w:r>
      <w:r w:rsidRPr="00316FFD">
        <w:rPr>
          <w:lang w:val="en-US"/>
        </w:rPr>
        <w:fldChar w:fldCharType="end"/>
      </w:r>
      <w:r w:rsidRPr="00316FFD">
        <w:rPr>
          <w:lang w:val="en-US"/>
        </w:rPr>
        <w:t>. It has a rated capacity of 60,000 m3/d. The flows during 2015 averaged at 55,000 m3/d. The operation and maintenance cost for a treated cubic meter in 2015 is ~ 0.5 ILS/m3 and administrative cost ~ 0.08 ILS/m3.</w:t>
      </w:r>
    </w:p>
    <w:p w:rsidR="00564B7D" w:rsidRPr="00316FFD" w:rsidRDefault="00564B7D" w:rsidP="00564B7D">
      <w:pPr>
        <w:jc w:val="left"/>
        <w:rPr>
          <w:sz w:val="20"/>
          <w:lang w:val="en-US"/>
        </w:rPr>
      </w:pPr>
      <w:r w:rsidRPr="00316FFD">
        <w:rPr>
          <w:rFonts w:ascii="Arial" w:hAnsi="Arial" w:cs="Arial"/>
          <w:noProof/>
          <w:sz w:val="22"/>
          <w:lang w:val="en-US"/>
        </w:rPr>
        <w:drawing>
          <wp:inline distT="0" distB="0" distL="0" distR="0" wp14:anchorId="184A9E85" wp14:editId="01B01429">
            <wp:extent cx="2863850" cy="2343150"/>
            <wp:effectExtent l="0" t="0" r="0" b="0"/>
            <wp:docPr id="89" name="Picture 89" descr="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as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3850" cy="2343150"/>
                    </a:xfrm>
                    <a:prstGeom prst="rect">
                      <a:avLst/>
                    </a:prstGeom>
                    <a:noFill/>
                    <a:ln>
                      <a:noFill/>
                    </a:ln>
                  </pic:spPr>
                </pic:pic>
              </a:graphicData>
            </a:graphic>
          </wp:inline>
        </w:drawing>
      </w:r>
      <w:r w:rsidRPr="00316FFD">
        <w:rPr>
          <w:rFonts w:ascii="Arial" w:hAnsi="Arial" w:cs="Arial"/>
          <w:noProof/>
          <w:sz w:val="22"/>
          <w:lang w:val="en-US"/>
        </w:rPr>
        <w:drawing>
          <wp:inline distT="0" distB="0" distL="0" distR="0" wp14:anchorId="5B021314" wp14:editId="79A2CA38">
            <wp:extent cx="2858813" cy="2354317"/>
            <wp:effectExtent l="0" t="0" r="0" b="8255"/>
            <wp:docPr id="88" name="Picture 88"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a"/>
                    <pic:cNvPicPr>
                      <a:picLocks noChangeAspect="1" noChangeArrowheads="1"/>
                    </pic:cNvPicPr>
                  </pic:nvPicPr>
                  <pic:blipFill rotWithShape="1">
                    <a:blip r:embed="rId55">
                      <a:extLst>
                        <a:ext uri="{28A0092B-C50C-407E-A947-70E740481C1C}">
                          <a14:useLocalDpi xmlns:a14="http://schemas.microsoft.com/office/drawing/2010/main" val="0"/>
                        </a:ext>
                      </a:extLst>
                    </a:blip>
                    <a:srcRect t="2933" b="3211"/>
                    <a:stretch/>
                  </pic:blipFill>
                  <pic:spPr bwMode="auto">
                    <a:xfrm>
                      <a:off x="0" y="0"/>
                      <a:ext cx="2860040" cy="2355327"/>
                    </a:xfrm>
                    <a:prstGeom prst="rect">
                      <a:avLst/>
                    </a:prstGeom>
                    <a:noFill/>
                    <a:ln>
                      <a:noFill/>
                    </a:ln>
                    <a:extLst>
                      <a:ext uri="{53640926-AAD7-44D8-BBD7-CCE9431645EC}">
                        <a14:shadowObscured xmlns:a14="http://schemas.microsoft.com/office/drawing/2010/main"/>
                      </a:ext>
                    </a:extLst>
                  </pic:spPr>
                </pic:pic>
              </a:graphicData>
            </a:graphic>
          </wp:inline>
        </w:drawing>
      </w:r>
    </w:p>
    <w:p w:rsidR="00564B7D" w:rsidRPr="00316FFD" w:rsidRDefault="00564B7D" w:rsidP="00564B7D">
      <w:pPr>
        <w:pStyle w:val="TFIG"/>
        <w:numPr>
          <w:ilvl w:val="0"/>
          <w:numId w:val="0"/>
        </w:numPr>
        <w:ind w:left="-63"/>
        <w:rPr>
          <w:rFonts w:asciiTheme="minorHAnsi" w:hAnsiTheme="minorHAnsi"/>
          <w:color w:val="auto"/>
          <w:sz w:val="20"/>
          <w:lang w:val="en-US"/>
        </w:rPr>
      </w:pPr>
      <w:bookmarkStart w:id="189" w:name="_Ref476744445"/>
      <w:bookmarkStart w:id="190" w:name="_Toc476747427"/>
      <w:bookmarkStart w:id="191" w:name="_Toc477355081"/>
      <w:r w:rsidRPr="00316FFD">
        <w:rPr>
          <w:rFonts w:asciiTheme="minorHAnsi" w:hAnsiTheme="minorHAnsi"/>
          <w:color w:val="auto"/>
          <w:sz w:val="20"/>
          <w:lang w:val="en-US"/>
        </w:rPr>
        <w:t xml:space="preserve">Figure </w:t>
      </w:r>
      <w:r w:rsidRPr="00316FFD">
        <w:rPr>
          <w:rFonts w:asciiTheme="minorHAnsi" w:hAnsiTheme="minorHAnsi"/>
          <w:color w:val="auto"/>
          <w:sz w:val="20"/>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rPr>
        <w:fldChar w:fldCharType="separate"/>
      </w:r>
      <w:r w:rsidR="003337EA">
        <w:rPr>
          <w:rFonts w:asciiTheme="minorHAnsi" w:hAnsiTheme="minorHAnsi"/>
          <w:noProof/>
          <w:color w:val="auto"/>
          <w:sz w:val="20"/>
          <w:lang w:val="en-US"/>
        </w:rPr>
        <w:t>34</w:t>
      </w:r>
      <w:r w:rsidRPr="00316FFD">
        <w:rPr>
          <w:rFonts w:asciiTheme="minorHAnsi" w:hAnsiTheme="minorHAnsi"/>
          <w:color w:val="auto"/>
          <w:sz w:val="20"/>
        </w:rPr>
        <w:fldChar w:fldCharType="end"/>
      </w:r>
      <w:bookmarkEnd w:id="189"/>
      <w:r w:rsidRPr="00316FFD">
        <w:rPr>
          <w:rFonts w:asciiTheme="minorHAnsi" w:hAnsiTheme="minorHAnsi"/>
          <w:color w:val="auto"/>
          <w:sz w:val="20"/>
          <w:lang w:val="en-US"/>
        </w:rPr>
        <w:t>: Aeration Pond at Gaza WWTP</w:t>
      </w:r>
      <w:bookmarkEnd w:id="190"/>
      <w:bookmarkEnd w:id="191"/>
    </w:p>
    <w:p w:rsidR="00564B7D" w:rsidRPr="00316FFD" w:rsidRDefault="00564B7D" w:rsidP="00564B7D">
      <w:pPr>
        <w:pStyle w:val="Heading4"/>
        <w:rPr>
          <w:lang w:val="en-US"/>
        </w:rPr>
      </w:pPr>
      <w:r w:rsidRPr="00316FFD">
        <w:rPr>
          <w:lang w:val="en-US"/>
        </w:rPr>
        <w:t>5.3.2.2 Wadi Gaza WWTP</w:t>
      </w:r>
    </w:p>
    <w:p w:rsidR="00564B7D" w:rsidRPr="00316FFD" w:rsidRDefault="00564B7D" w:rsidP="00564B7D">
      <w:pPr>
        <w:rPr>
          <w:caps/>
          <w:smallCaps/>
          <w:lang w:val="en-US"/>
        </w:rPr>
      </w:pPr>
      <w:r w:rsidRPr="00316FFD">
        <w:rPr>
          <w:lang w:val="en-US"/>
        </w:rPr>
        <w:t>Gaza WWTP is a hybrid system consists of anaerobic pond. It has a rated capacity of 5,000 m3/d. The flows during 2015 averaged at 4,500 m3/d. The operation and maintenance cost for a treated cubic meter in 2015 is ~ 1.8 ILS/m3.</w:t>
      </w:r>
    </w:p>
    <w:p w:rsidR="00564B7D" w:rsidRPr="00316FFD" w:rsidRDefault="00564B7D" w:rsidP="00564B7D">
      <w:pPr>
        <w:pStyle w:val="Heading4"/>
        <w:rPr>
          <w:lang w:val="en-US"/>
        </w:rPr>
      </w:pPr>
      <w:r w:rsidRPr="00316FFD">
        <w:rPr>
          <w:lang w:val="en-US"/>
        </w:rPr>
        <w:t>5.3.2.3 Rafah WWTP</w:t>
      </w:r>
    </w:p>
    <w:p w:rsidR="00564B7D" w:rsidRPr="00316FFD" w:rsidRDefault="00564B7D" w:rsidP="00564B7D">
      <w:pPr>
        <w:rPr>
          <w:lang w:val="en-US"/>
        </w:rPr>
      </w:pPr>
      <w:r w:rsidRPr="00316FFD">
        <w:rPr>
          <w:rFonts w:ascii="Calibri" w:eastAsia="Calibri" w:hAnsi="Calibri" w:cs="Arial"/>
          <w:smallCaps/>
          <w:noProof/>
          <w:lang w:val="en-US"/>
        </w:rPr>
        <w:drawing>
          <wp:anchor distT="0" distB="0" distL="114300" distR="114300" simplePos="0" relativeHeight="251658240" behindDoc="0" locked="0" layoutInCell="1" allowOverlap="1" wp14:anchorId="7534C306" wp14:editId="042AA09D">
            <wp:simplePos x="0" y="0"/>
            <wp:positionH relativeFrom="column">
              <wp:posOffset>3145790</wp:posOffset>
            </wp:positionH>
            <wp:positionV relativeFrom="paragraph">
              <wp:posOffset>323850</wp:posOffset>
            </wp:positionV>
            <wp:extent cx="2953385" cy="1539875"/>
            <wp:effectExtent l="0" t="0" r="0" b="3175"/>
            <wp:wrapSquare wrapText="bothSides"/>
            <wp:docPr id="90" name="Picture 90" descr="eq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qw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338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FFD">
        <w:rPr>
          <w:lang w:val="en-US"/>
        </w:rPr>
        <w:t xml:space="preserve">Rafah WWTP is a hybrid system consists of anaerobic lagoons- attached biofilm, see </w:t>
      </w:r>
      <w:r w:rsidRPr="00316FFD">
        <w:rPr>
          <w:lang w:val="en-US"/>
        </w:rPr>
        <w:fldChar w:fldCharType="begin"/>
      </w:r>
      <w:r w:rsidRPr="00316FFD">
        <w:rPr>
          <w:lang w:val="en-US"/>
        </w:rPr>
        <w:instrText xml:space="preserve"> REF _Ref476744481 \h  \* MERGEFORMAT </w:instrText>
      </w:r>
      <w:r w:rsidRPr="00316FFD">
        <w:rPr>
          <w:lang w:val="en-US"/>
        </w:rPr>
      </w:r>
      <w:r w:rsidRPr="00316FFD">
        <w:rPr>
          <w:lang w:val="en-US"/>
        </w:rPr>
        <w:fldChar w:fldCharType="separate"/>
      </w:r>
      <w:r w:rsidR="003337EA" w:rsidRPr="000E6E57">
        <w:rPr>
          <w:lang w:val="en-US"/>
        </w:rPr>
        <w:t>Figure 35</w:t>
      </w:r>
      <w:r w:rsidRPr="00316FFD">
        <w:rPr>
          <w:lang w:val="en-US"/>
        </w:rPr>
        <w:fldChar w:fldCharType="end"/>
      </w:r>
      <w:r w:rsidRPr="00316FFD">
        <w:rPr>
          <w:lang w:val="en-US"/>
        </w:rPr>
        <w:t xml:space="preserve">. It has a rated capacity of 20,000 m3/d. The flows during 2015 averaged at 12,000 m3/d. </w:t>
      </w:r>
    </w:p>
    <w:p w:rsidR="00564B7D" w:rsidRPr="00316FFD" w:rsidRDefault="00564B7D" w:rsidP="00564B7D">
      <w:pPr>
        <w:rPr>
          <w:lang w:val="en-US"/>
        </w:rPr>
      </w:pPr>
      <w:r w:rsidRPr="00316FFD">
        <w:rPr>
          <w:lang w:val="en-US"/>
        </w:rPr>
        <w:t>The operation and maintenance cost for a treated cubic meter in 2015 is ~ 2.0 ILS/m3. This includes the operation and energy cost.</w:t>
      </w:r>
    </w:p>
    <w:p w:rsidR="00564B7D" w:rsidRPr="00316FFD" w:rsidRDefault="00564B7D" w:rsidP="00564B7D">
      <w:pPr>
        <w:rPr>
          <w:lang w:val="en-US"/>
        </w:rPr>
      </w:pPr>
    </w:p>
    <w:p w:rsidR="00564B7D" w:rsidRPr="00316FFD" w:rsidRDefault="00564B7D" w:rsidP="00916961">
      <w:pPr>
        <w:jc w:val="right"/>
        <w:rPr>
          <w:sz w:val="20"/>
          <w:lang w:val="en-US"/>
        </w:rPr>
      </w:pPr>
      <w:bookmarkStart w:id="192" w:name="_Ref476744481"/>
      <w:bookmarkStart w:id="193" w:name="_Toc476747428"/>
      <w:bookmarkStart w:id="194" w:name="_Toc477355082"/>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35</w:t>
      </w:r>
      <w:r w:rsidRPr="00316FFD">
        <w:rPr>
          <w:sz w:val="20"/>
        </w:rPr>
        <w:fldChar w:fldCharType="end"/>
      </w:r>
      <w:bookmarkEnd w:id="192"/>
      <w:r w:rsidRPr="00316FFD">
        <w:rPr>
          <w:sz w:val="20"/>
          <w:lang w:val="en-US"/>
        </w:rPr>
        <w:t>: Rafah WWTP</w:t>
      </w:r>
      <w:bookmarkEnd w:id="193"/>
      <w:bookmarkEnd w:id="194"/>
    </w:p>
    <w:p w:rsidR="00564B7D" w:rsidRPr="00316FFD" w:rsidRDefault="00564B7D" w:rsidP="00564B7D">
      <w:pPr>
        <w:jc w:val="right"/>
        <w:rPr>
          <w:sz w:val="20"/>
          <w:lang w:val="en-US"/>
        </w:rPr>
      </w:pPr>
    </w:p>
    <w:p w:rsidR="00564B7D" w:rsidRPr="00316FFD" w:rsidRDefault="00564B7D" w:rsidP="00564B7D">
      <w:pPr>
        <w:pStyle w:val="Heading4"/>
        <w:rPr>
          <w:lang w:val="en-US"/>
        </w:rPr>
      </w:pPr>
      <w:r w:rsidRPr="00316FFD">
        <w:rPr>
          <w:lang w:val="en-US"/>
        </w:rPr>
        <w:lastRenderedPageBreak/>
        <w:t>5.3.2.4 H</w:t>
      </w:r>
      <w:r w:rsidRPr="00316FFD">
        <w:rPr>
          <w:rFonts w:eastAsia="Calibri"/>
          <w:lang w:val="en-US"/>
        </w:rPr>
        <w:t>ybrid System</w:t>
      </w:r>
      <w:r w:rsidRPr="00316FFD">
        <w:rPr>
          <w:lang w:val="en-US"/>
        </w:rPr>
        <w:t xml:space="preserve"> O&amp;M Comparison </w:t>
      </w:r>
    </w:p>
    <w:p w:rsidR="00564B7D" w:rsidRPr="00316FFD" w:rsidRDefault="00564B7D" w:rsidP="00564B7D">
      <w:pPr>
        <w:rPr>
          <w:lang w:val="en-US"/>
        </w:rPr>
      </w:pPr>
      <w:r w:rsidRPr="00316FFD">
        <w:rPr>
          <w:lang w:val="en-US"/>
        </w:rPr>
        <w:fldChar w:fldCharType="begin"/>
      </w:r>
      <w:r w:rsidRPr="00316FFD">
        <w:rPr>
          <w:lang w:val="en-US"/>
        </w:rPr>
        <w:instrText xml:space="preserve"> REF _Ref476744515 \h  \* MERGEFORMAT </w:instrText>
      </w:r>
      <w:r w:rsidRPr="00316FFD">
        <w:rPr>
          <w:lang w:val="en-US"/>
        </w:rPr>
      </w:r>
      <w:r w:rsidRPr="00316FFD">
        <w:rPr>
          <w:lang w:val="en-US"/>
        </w:rPr>
        <w:fldChar w:fldCharType="separate"/>
      </w:r>
      <w:r w:rsidR="003337EA" w:rsidRPr="000E6E57">
        <w:rPr>
          <w:lang w:val="en-US"/>
        </w:rPr>
        <w:t>Figure 36</w:t>
      </w:r>
      <w:r w:rsidRPr="00316FFD">
        <w:rPr>
          <w:lang w:val="en-US"/>
        </w:rPr>
        <w:fldChar w:fldCharType="end"/>
      </w:r>
      <w:r w:rsidRPr="00316FFD">
        <w:rPr>
          <w:lang w:val="en-US"/>
        </w:rPr>
        <w:t xml:space="preserve">, shows a comparison between the Hybrid System treatment technology in term of operation and maintenance cost only. </w:t>
      </w:r>
    </w:p>
    <w:p w:rsidR="00564B7D" w:rsidRPr="00316FFD" w:rsidRDefault="00564B7D" w:rsidP="00564B7D">
      <w:pPr>
        <w:rPr>
          <w:lang w:val="en-US"/>
        </w:rPr>
      </w:pPr>
      <w:r w:rsidRPr="00316FFD">
        <w:rPr>
          <w:lang w:val="en-US"/>
        </w:rPr>
        <w:t>The highest operation and maintenance cost is in Rafah WWTP which can be justified with its design which include two pumping stations inside the facility which cause high energy consumption.</w:t>
      </w:r>
    </w:p>
    <w:p w:rsidR="00564B7D" w:rsidRPr="00316FFD" w:rsidRDefault="00564B7D" w:rsidP="00564B7D">
      <w:pPr>
        <w:jc w:val="center"/>
        <w:rPr>
          <w:lang w:val="en-US"/>
        </w:rPr>
      </w:pPr>
      <w:r w:rsidRPr="00316FFD">
        <w:rPr>
          <w:noProof/>
          <w:lang w:val="en-US"/>
        </w:rPr>
        <w:drawing>
          <wp:inline distT="0" distB="0" distL="0" distR="0" wp14:anchorId="72605C02" wp14:editId="75B6A2AC">
            <wp:extent cx="3752850" cy="2406650"/>
            <wp:effectExtent l="0" t="0" r="19050" b="12700"/>
            <wp:docPr id="91" name="Chart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4B7D" w:rsidRPr="00316FFD" w:rsidRDefault="00564B7D" w:rsidP="00564B7D">
      <w:pPr>
        <w:jc w:val="center"/>
        <w:rPr>
          <w:sz w:val="20"/>
          <w:lang w:val="en-US"/>
        </w:rPr>
      </w:pPr>
      <w:bookmarkStart w:id="195" w:name="_Ref476744515"/>
      <w:bookmarkStart w:id="196" w:name="_Toc476747429"/>
      <w:bookmarkStart w:id="197" w:name="_Toc477355083"/>
      <w:r w:rsidRPr="00316FFD">
        <w:rPr>
          <w:sz w:val="20"/>
          <w:lang w:val="en-US"/>
        </w:rPr>
        <w:t xml:space="preserve">Figure </w:t>
      </w:r>
      <w:r w:rsidRPr="00316FFD">
        <w:rPr>
          <w:sz w:val="20"/>
        </w:rPr>
        <w:fldChar w:fldCharType="begin"/>
      </w:r>
      <w:r w:rsidRPr="00316FFD">
        <w:rPr>
          <w:sz w:val="20"/>
          <w:lang w:val="en-US"/>
        </w:rPr>
        <w:instrText xml:space="preserve"> SEQ Figure \* ARABIC </w:instrText>
      </w:r>
      <w:r w:rsidRPr="00316FFD">
        <w:rPr>
          <w:sz w:val="20"/>
        </w:rPr>
        <w:fldChar w:fldCharType="separate"/>
      </w:r>
      <w:r w:rsidR="003337EA">
        <w:rPr>
          <w:noProof/>
          <w:sz w:val="20"/>
          <w:lang w:val="en-US"/>
        </w:rPr>
        <w:t>36</w:t>
      </w:r>
      <w:r w:rsidRPr="00316FFD">
        <w:rPr>
          <w:sz w:val="20"/>
        </w:rPr>
        <w:fldChar w:fldCharType="end"/>
      </w:r>
      <w:bookmarkEnd w:id="195"/>
      <w:r w:rsidRPr="00316FFD">
        <w:rPr>
          <w:sz w:val="20"/>
          <w:lang w:val="en-US"/>
        </w:rPr>
        <w:t>: O&amp;M Cost for Hybrid System Treatment</w:t>
      </w:r>
      <w:bookmarkEnd w:id="196"/>
      <w:bookmarkEnd w:id="197"/>
    </w:p>
    <w:p w:rsidR="00564B7D" w:rsidRPr="00316FFD" w:rsidRDefault="00A34202" w:rsidP="00A34202">
      <w:pPr>
        <w:pStyle w:val="Heading3"/>
        <w:ind w:left="0" w:firstLine="0"/>
      </w:pPr>
      <w:bookmarkStart w:id="198" w:name="_Toc476747376"/>
      <w:bookmarkStart w:id="199" w:name="_Toc477355852"/>
      <w:r w:rsidRPr="00316FFD">
        <w:t>5.3.3</w:t>
      </w:r>
      <w:r w:rsidRPr="00316FFD">
        <w:tab/>
      </w:r>
      <w:r w:rsidR="00564B7D" w:rsidRPr="00316FFD">
        <w:t>Anaerobic/ Aerobic Stabilization Ponds WWTPs</w:t>
      </w:r>
      <w:bookmarkEnd w:id="198"/>
      <w:bookmarkEnd w:id="199"/>
    </w:p>
    <w:p w:rsidR="00564B7D" w:rsidRPr="00316FFD" w:rsidRDefault="00564B7D" w:rsidP="00564B7D">
      <w:pPr>
        <w:pStyle w:val="Heading4"/>
        <w:rPr>
          <w:lang w:val="en-US"/>
        </w:rPr>
      </w:pPr>
      <w:r w:rsidRPr="00316FFD">
        <w:rPr>
          <w:lang w:val="en-US"/>
        </w:rPr>
        <w:t>5.3.3.1</w:t>
      </w:r>
      <w:r w:rsidR="00A34202" w:rsidRPr="00316FFD">
        <w:rPr>
          <w:lang w:val="en-US"/>
        </w:rPr>
        <w:tab/>
      </w:r>
      <w:r w:rsidRPr="00316FFD">
        <w:rPr>
          <w:lang w:val="en-US"/>
        </w:rPr>
        <w:t>Tulkarem WWTP</w:t>
      </w:r>
    </w:p>
    <w:p w:rsidR="00564B7D" w:rsidRPr="00316FFD" w:rsidRDefault="00564B7D" w:rsidP="00564B7D">
      <w:pPr>
        <w:rPr>
          <w:lang w:val="en-US"/>
        </w:rPr>
      </w:pPr>
      <w:r w:rsidRPr="00316FFD">
        <w:rPr>
          <w:lang w:val="en-US"/>
        </w:rPr>
        <w:t>Tulkarem WWTP is an anaerobic stabilization system plants. It has a rated capacity of 2,340 m</w:t>
      </w:r>
      <w:r w:rsidRPr="00316FFD">
        <w:rPr>
          <w:vertAlign w:val="superscript"/>
          <w:lang w:val="en-US"/>
        </w:rPr>
        <w:t>3</w:t>
      </w:r>
      <w:r w:rsidRPr="00316FFD">
        <w:rPr>
          <w:lang w:val="en-US"/>
        </w:rPr>
        <w:t>/d. the WWTP already reach its full capacity with flows during 2015 averaged at 2340 m</w:t>
      </w:r>
      <w:r w:rsidRPr="00316FFD">
        <w:rPr>
          <w:vertAlign w:val="superscript"/>
          <w:lang w:val="en-US"/>
        </w:rPr>
        <w:t>3</w:t>
      </w:r>
      <w:r w:rsidRPr="00316FFD">
        <w:rPr>
          <w:lang w:val="en-US"/>
        </w:rPr>
        <w:t>/d.</w:t>
      </w:r>
    </w:p>
    <w:p w:rsidR="00564B7D" w:rsidRPr="00316FFD" w:rsidRDefault="00564B7D" w:rsidP="00564B7D">
      <w:pPr>
        <w:rPr>
          <w:lang w:val="en-US"/>
        </w:rPr>
      </w:pPr>
      <w:r w:rsidRPr="00316FFD">
        <w:rPr>
          <w:lang w:val="en-US"/>
        </w:rPr>
        <w:t>The operation and maintenance cost for a treated cubic meter in 2015 is ~ 0.33 ILS/m</w:t>
      </w:r>
      <w:r w:rsidRPr="00316FFD">
        <w:rPr>
          <w:vertAlign w:val="superscript"/>
          <w:lang w:val="en-US"/>
        </w:rPr>
        <w:t>3</w:t>
      </w:r>
      <w:r w:rsidRPr="00316FFD">
        <w:rPr>
          <w:lang w:val="en-US"/>
        </w:rPr>
        <w:t xml:space="preserve"> (not including the human resource cost) and classified as follows:</w:t>
      </w:r>
    </w:p>
    <w:p w:rsidR="00564B7D" w:rsidRPr="00316FFD" w:rsidRDefault="00564B7D" w:rsidP="00524018">
      <w:pPr>
        <w:pStyle w:val="ListParagraph"/>
        <w:numPr>
          <w:ilvl w:val="0"/>
          <w:numId w:val="13"/>
        </w:numPr>
        <w:rPr>
          <w:lang w:val="en-US"/>
        </w:rPr>
      </w:pPr>
      <w:r w:rsidRPr="00316FFD">
        <w:rPr>
          <w:lang w:val="en-US"/>
        </w:rPr>
        <w:t>Operating and Maintenance Cost (including Energy Cost) is ~ 0.33 ILS/m3;</w:t>
      </w:r>
    </w:p>
    <w:p w:rsidR="00564B7D" w:rsidRPr="00316FFD" w:rsidRDefault="00564B7D" w:rsidP="00524018">
      <w:pPr>
        <w:pStyle w:val="ListParagraph"/>
        <w:numPr>
          <w:ilvl w:val="0"/>
          <w:numId w:val="13"/>
        </w:numPr>
        <w:rPr>
          <w:lang w:val="en-US"/>
        </w:rPr>
      </w:pPr>
      <w:r w:rsidRPr="00316FFD">
        <w:rPr>
          <w:lang w:val="en-US"/>
        </w:rPr>
        <w:t>Human Resource Cost costs is ~ 0.56 ILS/m</w:t>
      </w:r>
      <w:r w:rsidRPr="00316FFD">
        <w:rPr>
          <w:vertAlign w:val="superscript"/>
          <w:lang w:val="en-US"/>
        </w:rPr>
        <w:t>3</w:t>
      </w:r>
      <w:r w:rsidRPr="00316FFD">
        <w:rPr>
          <w:lang w:val="en-US"/>
        </w:rPr>
        <w:t>;</w:t>
      </w:r>
    </w:p>
    <w:p w:rsidR="00564B7D" w:rsidRPr="00316FFD" w:rsidRDefault="00564B7D" w:rsidP="00524018">
      <w:pPr>
        <w:pStyle w:val="ListParagraph"/>
        <w:numPr>
          <w:ilvl w:val="0"/>
          <w:numId w:val="13"/>
        </w:numPr>
        <w:rPr>
          <w:lang w:val="en-US"/>
        </w:rPr>
      </w:pPr>
      <w:r w:rsidRPr="00316FFD">
        <w:rPr>
          <w:lang w:val="en-US"/>
        </w:rPr>
        <w:t>Other Operation Cost ~ 0.99 ILS/m</w:t>
      </w:r>
      <w:r w:rsidRPr="00316FFD">
        <w:rPr>
          <w:vertAlign w:val="superscript"/>
          <w:lang w:val="en-US"/>
        </w:rPr>
        <w:t>3</w:t>
      </w:r>
      <w:r w:rsidRPr="00316FFD">
        <w:rPr>
          <w:lang w:val="en-US"/>
        </w:rPr>
        <w:t>;</w:t>
      </w:r>
    </w:p>
    <w:p w:rsidR="00564B7D" w:rsidRPr="00316FFD" w:rsidRDefault="00564B7D" w:rsidP="00564B7D">
      <w:pPr>
        <w:rPr>
          <w:lang w:val="en-US"/>
        </w:rPr>
      </w:pPr>
      <w:r w:rsidRPr="00316FFD">
        <w:rPr>
          <w:lang w:val="en-US"/>
        </w:rPr>
        <w:t>As total, the WW service cost is 1.88 ILS/m</w:t>
      </w:r>
      <w:r w:rsidRPr="00316FFD">
        <w:rPr>
          <w:vertAlign w:val="superscript"/>
          <w:lang w:val="en-US"/>
        </w:rPr>
        <w:t>3</w:t>
      </w:r>
      <w:r w:rsidRPr="00316FFD">
        <w:rPr>
          <w:lang w:val="en-US"/>
        </w:rPr>
        <w:t xml:space="preserve">. </w:t>
      </w:r>
    </w:p>
    <w:p w:rsidR="00564B7D" w:rsidRPr="00316FFD" w:rsidRDefault="00564B7D" w:rsidP="00564B7D">
      <w:pPr>
        <w:pStyle w:val="Heading4"/>
        <w:rPr>
          <w:lang w:val="en-US"/>
        </w:rPr>
      </w:pPr>
      <w:r w:rsidRPr="00316FFD">
        <w:rPr>
          <w:lang w:val="en-US"/>
        </w:rPr>
        <w:t>5.3.3.2</w:t>
      </w:r>
      <w:r w:rsidR="00A34202" w:rsidRPr="00316FFD">
        <w:rPr>
          <w:lang w:val="en-US"/>
        </w:rPr>
        <w:tab/>
      </w:r>
      <w:r w:rsidRPr="00316FFD">
        <w:rPr>
          <w:lang w:val="en-US"/>
        </w:rPr>
        <w:t>Beit Lahya WWTP</w:t>
      </w:r>
    </w:p>
    <w:p w:rsidR="00564B7D" w:rsidRPr="00316FFD" w:rsidRDefault="00564B7D" w:rsidP="00564B7D">
      <w:pPr>
        <w:rPr>
          <w:lang w:val="en-US"/>
        </w:rPr>
      </w:pPr>
      <w:r w:rsidRPr="00316FFD">
        <w:rPr>
          <w:lang w:val="en-US"/>
        </w:rPr>
        <w:t xml:space="preserve">Beit Lahya WWTP is an anaerobic stabilization system plants. </w:t>
      </w:r>
    </w:p>
    <w:p w:rsidR="00564B7D" w:rsidRPr="00316FFD" w:rsidRDefault="00564B7D" w:rsidP="00564B7D">
      <w:pPr>
        <w:rPr>
          <w:lang w:val="en-US"/>
        </w:rPr>
      </w:pPr>
      <w:r w:rsidRPr="00316FFD">
        <w:rPr>
          <w:lang w:val="en-US"/>
        </w:rPr>
        <w:t>It has a rated capacity of 30,000 m</w:t>
      </w:r>
      <w:r w:rsidRPr="00316FFD">
        <w:rPr>
          <w:vertAlign w:val="superscript"/>
          <w:lang w:val="en-US"/>
        </w:rPr>
        <w:t>3</w:t>
      </w:r>
      <w:r w:rsidRPr="00316FFD">
        <w:rPr>
          <w:lang w:val="en-US"/>
        </w:rPr>
        <w:t>/d. the WWTP already reach its full capacity with flows during 2015 averaged at 30,000 m</w:t>
      </w:r>
      <w:r w:rsidRPr="00316FFD">
        <w:rPr>
          <w:vertAlign w:val="superscript"/>
          <w:lang w:val="en-US"/>
        </w:rPr>
        <w:t>3</w:t>
      </w:r>
      <w:r w:rsidRPr="00316FFD">
        <w:rPr>
          <w:lang w:val="en-US"/>
        </w:rPr>
        <w:t>/d.</w:t>
      </w:r>
    </w:p>
    <w:p w:rsidR="00564B7D" w:rsidRPr="00316FFD" w:rsidRDefault="00564B7D" w:rsidP="00564B7D">
      <w:pPr>
        <w:rPr>
          <w:lang w:val="en-US"/>
        </w:rPr>
      </w:pPr>
      <w:r w:rsidRPr="00316FFD">
        <w:rPr>
          <w:lang w:val="en-US"/>
        </w:rPr>
        <w:t>The operation and maintenance cost for a treated cubic meter in 2015 is ~ 0.33 ILS/m</w:t>
      </w:r>
      <w:r w:rsidRPr="00316FFD">
        <w:rPr>
          <w:vertAlign w:val="superscript"/>
          <w:lang w:val="en-US"/>
        </w:rPr>
        <w:t>3</w:t>
      </w:r>
      <w:r w:rsidRPr="00316FFD">
        <w:rPr>
          <w:lang w:val="en-US"/>
        </w:rPr>
        <w:t xml:space="preserve"> (not including the human resource cost) and classified as follows:</w:t>
      </w:r>
    </w:p>
    <w:p w:rsidR="00564B7D" w:rsidRPr="00316FFD" w:rsidRDefault="00564B7D" w:rsidP="00524018">
      <w:pPr>
        <w:pStyle w:val="ListParagraph"/>
        <w:numPr>
          <w:ilvl w:val="0"/>
          <w:numId w:val="14"/>
        </w:numPr>
        <w:rPr>
          <w:lang w:val="en-US"/>
        </w:rPr>
      </w:pPr>
      <w:r w:rsidRPr="00316FFD">
        <w:rPr>
          <w:lang w:val="en-US"/>
        </w:rPr>
        <w:lastRenderedPageBreak/>
        <w:t>Operating and Maintenance Cost (including Energy Cost) is ~ 0.33 ILS/m3;</w:t>
      </w:r>
    </w:p>
    <w:p w:rsidR="00564B7D" w:rsidRPr="00316FFD" w:rsidRDefault="00564B7D" w:rsidP="00524018">
      <w:pPr>
        <w:pStyle w:val="ListParagraph"/>
        <w:numPr>
          <w:ilvl w:val="0"/>
          <w:numId w:val="14"/>
        </w:numPr>
        <w:rPr>
          <w:lang w:val="en-US"/>
        </w:rPr>
      </w:pPr>
      <w:r w:rsidRPr="00316FFD">
        <w:rPr>
          <w:lang w:val="en-US"/>
        </w:rPr>
        <w:t>Human Resource Cost costs is ~ 0.56 ILS/m</w:t>
      </w:r>
      <w:r w:rsidRPr="00316FFD">
        <w:rPr>
          <w:vertAlign w:val="superscript"/>
          <w:lang w:val="en-US"/>
        </w:rPr>
        <w:t>3</w:t>
      </w:r>
      <w:r w:rsidRPr="00316FFD">
        <w:rPr>
          <w:lang w:val="en-US"/>
        </w:rPr>
        <w:t>;</w:t>
      </w:r>
    </w:p>
    <w:p w:rsidR="00564B7D" w:rsidRPr="00316FFD" w:rsidRDefault="00564B7D" w:rsidP="00524018">
      <w:pPr>
        <w:pStyle w:val="ListParagraph"/>
        <w:numPr>
          <w:ilvl w:val="0"/>
          <w:numId w:val="14"/>
        </w:numPr>
        <w:rPr>
          <w:lang w:val="en-US"/>
        </w:rPr>
      </w:pPr>
      <w:r w:rsidRPr="00316FFD">
        <w:rPr>
          <w:lang w:val="en-US"/>
        </w:rPr>
        <w:t>Other Operation Cost ~ 0.99 ILS/m</w:t>
      </w:r>
      <w:r w:rsidRPr="00316FFD">
        <w:rPr>
          <w:vertAlign w:val="superscript"/>
          <w:lang w:val="en-US"/>
        </w:rPr>
        <w:t>3</w:t>
      </w:r>
      <w:r w:rsidRPr="00316FFD">
        <w:rPr>
          <w:lang w:val="en-US"/>
        </w:rPr>
        <w:t>;</w:t>
      </w:r>
    </w:p>
    <w:p w:rsidR="00564B7D" w:rsidRPr="00316FFD" w:rsidRDefault="00564B7D" w:rsidP="00564B7D">
      <w:pPr>
        <w:rPr>
          <w:lang w:val="en-US"/>
        </w:rPr>
      </w:pPr>
      <w:r w:rsidRPr="00316FFD">
        <w:rPr>
          <w:lang w:val="en-US"/>
        </w:rPr>
        <w:t>As total, the WW service cost is 1.88 ILS/m</w:t>
      </w:r>
      <w:r w:rsidRPr="00316FFD">
        <w:rPr>
          <w:vertAlign w:val="superscript"/>
          <w:lang w:val="en-US"/>
        </w:rPr>
        <w:t>3</w:t>
      </w:r>
      <w:r w:rsidRPr="00316FFD">
        <w:rPr>
          <w:lang w:val="en-US"/>
        </w:rPr>
        <w:t xml:space="preserve">. </w:t>
      </w:r>
    </w:p>
    <w:p w:rsidR="00564B7D" w:rsidRPr="00316FFD" w:rsidRDefault="00564B7D" w:rsidP="00564B7D">
      <w:pPr>
        <w:pStyle w:val="Heading4"/>
        <w:rPr>
          <w:lang w:val="en-US"/>
        </w:rPr>
      </w:pPr>
      <w:r w:rsidRPr="00316FFD">
        <w:rPr>
          <w:lang w:val="en-US"/>
        </w:rPr>
        <w:t>5.3.3.3</w:t>
      </w:r>
      <w:r w:rsidR="00A34202" w:rsidRPr="00316FFD">
        <w:rPr>
          <w:lang w:val="en-US"/>
        </w:rPr>
        <w:tab/>
      </w:r>
      <w:r w:rsidRPr="00316FFD">
        <w:rPr>
          <w:lang w:val="en-US"/>
        </w:rPr>
        <w:t>Jenin WWTP</w:t>
      </w:r>
    </w:p>
    <w:p w:rsidR="00564B7D" w:rsidRPr="00316FFD" w:rsidRDefault="00564B7D" w:rsidP="00564B7D">
      <w:pPr>
        <w:rPr>
          <w:lang w:val="en-US"/>
        </w:rPr>
      </w:pPr>
      <w:r w:rsidRPr="00316FFD">
        <w:rPr>
          <w:lang w:val="en-US"/>
        </w:rPr>
        <w:t xml:space="preserve">Jenin WWTP is an aerated lagoons wastewater plant, see </w:t>
      </w:r>
      <w:r w:rsidRPr="00316FFD">
        <w:rPr>
          <w:lang w:val="en-US"/>
        </w:rPr>
        <w:fldChar w:fldCharType="begin"/>
      </w:r>
      <w:r w:rsidRPr="00316FFD">
        <w:rPr>
          <w:lang w:val="en-US"/>
        </w:rPr>
        <w:instrText xml:space="preserve"> REF _Ref476744568 \h  \* MERGEFORMAT </w:instrText>
      </w:r>
      <w:r w:rsidRPr="00316FFD">
        <w:rPr>
          <w:lang w:val="en-US"/>
        </w:rPr>
      </w:r>
      <w:r w:rsidRPr="00316FFD">
        <w:rPr>
          <w:lang w:val="en-US"/>
        </w:rPr>
        <w:fldChar w:fldCharType="separate"/>
      </w:r>
      <w:r w:rsidR="003337EA" w:rsidRPr="000E6E57">
        <w:rPr>
          <w:lang w:val="en-US"/>
        </w:rPr>
        <w:t>Figure 37</w:t>
      </w:r>
      <w:r w:rsidRPr="00316FFD">
        <w:rPr>
          <w:lang w:val="en-US"/>
        </w:rPr>
        <w:fldChar w:fldCharType="end"/>
      </w:r>
      <w:r w:rsidRPr="00316FFD">
        <w:rPr>
          <w:lang w:val="en-US"/>
        </w:rPr>
        <w:t>. It has a rated capacity of 10,000 m</w:t>
      </w:r>
      <w:r w:rsidRPr="00316FFD">
        <w:rPr>
          <w:vertAlign w:val="superscript"/>
          <w:lang w:val="en-US"/>
        </w:rPr>
        <w:t>3</w:t>
      </w:r>
      <w:r w:rsidRPr="00316FFD">
        <w:rPr>
          <w:lang w:val="en-US"/>
        </w:rPr>
        <w:t xml:space="preserve">/d. The flows during 2015 averaged at 3,500 m3/d. in 2015 the number of interruptions was two. </w:t>
      </w:r>
    </w:p>
    <w:p w:rsidR="00564B7D" w:rsidRPr="00316FFD" w:rsidRDefault="00564B7D" w:rsidP="00564B7D">
      <w:pPr>
        <w:rPr>
          <w:lang w:val="en-US"/>
        </w:rPr>
      </w:pPr>
      <w:r w:rsidRPr="00316FFD">
        <w:rPr>
          <w:lang w:val="en-US"/>
        </w:rPr>
        <w:t>The operation and maintenance cost for a treated cubic meter in 2015 is ~ 1.044 ILS/m</w:t>
      </w:r>
      <w:r w:rsidRPr="00316FFD">
        <w:rPr>
          <w:vertAlign w:val="superscript"/>
          <w:lang w:val="en-US"/>
        </w:rPr>
        <w:t>3</w:t>
      </w:r>
      <w:r w:rsidRPr="00316FFD">
        <w:rPr>
          <w:lang w:val="en-US"/>
        </w:rPr>
        <w:t xml:space="preserve"> (not including the human resource or administrative cost) and classified as follows:</w:t>
      </w:r>
    </w:p>
    <w:p w:rsidR="00564B7D" w:rsidRPr="00316FFD" w:rsidRDefault="00564B7D" w:rsidP="00524018">
      <w:pPr>
        <w:pStyle w:val="ListParagraph"/>
        <w:numPr>
          <w:ilvl w:val="0"/>
          <w:numId w:val="15"/>
        </w:numPr>
        <w:rPr>
          <w:rFonts w:eastAsia="Calibri"/>
          <w:lang w:val="en-US"/>
        </w:rPr>
      </w:pPr>
      <w:r w:rsidRPr="00316FFD">
        <w:rPr>
          <w:rFonts w:eastAsia="Calibri"/>
          <w:lang w:val="en-US"/>
        </w:rPr>
        <w:t>Operating and Maintenance Cost (not including Energy Cost) is ~ 0.83 ILS/m3;</w:t>
      </w:r>
    </w:p>
    <w:p w:rsidR="00564B7D" w:rsidRPr="00316FFD" w:rsidRDefault="00564B7D" w:rsidP="00524018">
      <w:pPr>
        <w:pStyle w:val="ListParagraph"/>
        <w:numPr>
          <w:ilvl w:val="0"/>
          <w:numId w:val="15"/>
        </w:numPr>
        <w:rPr>
          <w:rFonts w:eastAsia="Calibri"/>
          <w:lang w:val="en-US"/>
        </w:rPr>
      </w:pPr>
      <w:r w:rsidRPr="00316FFD">
        <w:rPr>
          <w:rFonts w:ascii="Arial" w:eastAsia="Calibri" w:hAnsi="Arial" w:cs="Arial"/>
          <w:noProof/>
          <w:sz w:val="22"/>
          <w:lang w:val="en-US" w:eastAsia="en-US" w:bidi="ar-SA"/>
        </w:rPr>
        <w:drawing>
          <wp:anchor distT="0" distB="0" distL="114300" distR="114300" simplePos="0" relativeHeight="251659264" behindDoc="0" locked="0" layoutInCell="1" allowOverlap="1" wp14:anchorId="7A8B9AB0" wp14:editId="58BA5C07">
            <wp:simplePos x="0" y="0"/>
            <wp:positionH relativeFrom="column">
              <wp:posOffset>3392170</wp:posOffset>
            </wp:positionH>
            <wp:positionV relativeFrom="paragraph">
              <wp:posOffset>74930</wp:posOffset>
            </wp:positionV>
            <wp:extent cx="2769870" cy="1765300"/>
            <wp:effectExtent l="0" t="0" r="0" b="6350"/>
            <wp:wrapSquare wrapText="bothSides"/>
            <wp:docPr id="92" name="Picture 92" descr="123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23123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987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FFD">
        <w:rPr>
          <w:rFonts w:eastAsia="Calibri"/>
          <w:lang w:val="en-US"/>
        </w:rPr>
        <w:t>Energy Cost ~ 0.214 ILS/m3;</w:t>
      </w:r>
    </w:p>
    <w:p w:rsidR="00564B7D" w:rsidRPr="00316FFD" w:rsidRDefault="00564B7D" w:rsidP="00524018">
      <w:pPr>
        <w:pStyle w:val="ListParagraph"/>
        <w:numPr>
          <w:ilvl w:val="0"/>
          <w:numId w:val="15"/>
        </w:numPr>
        <w:rPr>
          <w:rFonts w:eastAsia="Calibri"/>
          <w:lang w:val="en-US"/>
        </w:rPr>
      </w:pPr>
      <w:r w:rsidRPr="00316FFD">
        <w:rPr>
          <w:rFonts w:eastAsia="Calibri"/>
          <w:lang w:val="en-US"/>
        </w:rPr>
        <w:t>Human Resource Cost costs is ~0.152 ILS/m3;</w:t>
      </w:r>
    </w:p>
    <w:p w:rsidR="00564B7D" w:rsidRPr="00316FFD" w:rsidRDefault="00564B7D" w:rsidP="00524018">
      <w:pPr>
        <w:pStyle w:val="ListParagraph"/>
        <w:numPr>
          <w:ilvl w:val="0"/>
          <w:numId w:val="15"/>
        </w:numPr>
        <w:rPr>
          <w:rFonts w:eastAsia="Calibri"/>
          <w:lang w:val="en-US"/>
        </w:rPr>
      </w:pPr>
      <w:r w:rsidRPr="00316FFD">
        <w:rPr>
          <w:rFonts w:eastAsia="Calibri"/>
          <w:lang w:val="en-US"/>
        </w:rPr>
        <w:t>Other Operation Cost ~ 0.254 ILS/m3;</w:t>
      </w:r>
    </w:p>
    <w:p w:rsidR="00564B7D" w:rsidRPr="00316FFD" w:rsidRDefault="00564B7D" w:rsidP="00524018">
      <w:pPr>
        <w:pStyle w:val="ListParagraph"/>
        <w:numPr>
          <w:ilvl w:val="0"/>
          <w:numId w:val="15"/>
        </w:numPr>
        <w:rPr>
          <w:rFonts w:eastAsia="Calibri"/>
          <w:lang w:val="en-US"/>
        </w:rPr>
      </w:pPr>
      <w:r w:rsidRPr="00316FFD">
        <w:rPr>
          <w:rFonts w:eastAsia="Calibri"/>
          <w:lang w:val="en-US"/>
        </w:rPr>
        <w:t>Administrative Cost ~ 0.0092 ILS/m3;</w:t>
      </w:r>
    </w:p>
    <w:p w:rsidR="00564B7D" w:rsidRPr="00316FFD" w:rsidRDefault="00564B7D" w:rsidP="00564B7D">
      <w:pPr>
        <w:rPr>
          <w:lang w:val="en-US"/>
        </w:rPr>
      </w:pPr>
      <w:r w:rsidRPr="00316FFD">
        <w:rPr>
          <w:lang w:val="en-US"/>
        </w:rPr>
        <w:t>As total, the WW service cost is 1.46 ILS/m</w:t>
      </w:r>
      <w:r w:rsidRPr="00316FFD">
        <w:rPr>
          <w:vertAlign w:val="superscript"/>
          <w:lang w:val="en-US"/>
        </w:rPr>
        <w:t>3</w:t>
      </w:r>
      <w:r w:rsidRPr="00316FFD">
        <w:rPr>
          <w:lang w:val="en-US"/>
        </w:rPr>
        <w:t>.</w:t>
      </w:r>
    </w:p>
    <w:p w:rsidR="00E46A6F" w:rsidRPr="00316FFD" w:rsidRDefault="00E46A6F" w:rsidP="00564B7D">
      <w:pPr>
        <w:rPr>
          <w:lang w:val="en-US"/>
        </w:rPr>
      </w:pPr>
    </w:p>
    <w:p w:rsidR="00E46A6F" w:rsidRPr="00316FFD" w:rsidRDefault="00E46A6F" w:rsidP="00E46A6F">
      <w:pPr>
        <w:rPr>
          <w:lang w:val="en-US"/>
        </w:rPr>
      </w:pPr>
    </w:p>
    <w:p w:rsidR="00564B7D" w:rsidRPr="00316FFD" w:rsidRDefault="00E46A6F" w:rsidP="00E46A6F">
      <w:pPr>
        <w:tabs>
          <w:tab w:val="left" w:pos="5909"/>
        </w:tabs>
        <w:jc w:val="right"/>
        <w:rPr>
          <w:sz w:val="20"/>
          <w:lang w:val="en-US"/>
        </w:rPr>
      </w:pPr>
      <w:bookmarkStart w:id="200" w:name="_Ref476744568"/>
      <w:bookmarkStart w:id="201" w:name="_Toc476747430"/>
      <w:bookmarkStart w:id="202" w:name="_Toc477355084"/>
      <w:r w:rsidRPr="00316FFD">
        <w:rPr>
          <w:sz w:val="20"/>
          <w:lang w:val="en-US"/>
        </w:rPr>
        <w:t xml:space="preserve">Figure </w:t>
      </w:r>
      <w:r w:rsidRPr="00316FFD">
        <w:rPr>
          <w:sz w:val="20"/>
          <w:lang w:val="en-US"/>
        </w:rPr>
        <w:fldChar w:fldCharType="begin"/>
      </w:r>
      <w:r w:rsidRPr="00316FFD">
        <w:rPr>
          <w:sz w:val="20"/>
          <w:lang w:val="en-US"/>
        </w:rPr>
        <w:instrText xml:space="preserve"> SEQ Figure \* ARABIC </w:instrText>
      </w:r>
      <w:r w:rsidRPr="00316FFD">
        <w:rPr>
          <w:sz w:val="20"/>
          <w:lang w:val="en-US"/>
        </w:rPr>
        <w:fldChar w:fldCharType="separate"/>
      </w:r>
      <w:r w:rsidR="003337EA">
        <w:rPr>
          <w:noProof/>
          <w:sz w:val="20"/>
          <w:lang w:val="en-US"/>
        </w:rPr>
        <w:t>37</w:t>
      </w:r>
      <w:r w:rsidRPr="00316FFD">
        <w:rPr>
          <w:sz w:val="20"/>
          <w:lang w:val="en-US"/>
        </w:rPr>
        <w:fldChar w:fldCharType="end"/>
      </w:r>
      <w:bookmarkEnd w:id="200"/>
      <w:r w:rsidRPr="00316FFD">
        <w:rPr>
          <w:sz w:val="20"/>
          <w:lang w:val="en-US"/>
        </w:rPr>
        <w:t>: O&amp;M Cost for Hybrid System Treatment</w:t>
      </w:r>
      <w:bookmarkEnd w:id="201"/>
      <w:bookmarkEnd w:id="202"/>
    </w:p>
    <w:p w:rsidR="00E46A6F" w:rsidRPr="00316FFD" w:rsidRDefault="00E46A6F" w:rsidP="00E46A6F">
      <w:pPr>
        <w:pStyle w:val="Heading4"/>
        <w:rPr>
          <w:lang w:val="en-US"/>
        </w:rPr>
      </w:pPr>
      <w:r w:rsidRPr="00316FFD">
        <w:rPr>
          <w:lang w:val="en-US"/>
        </w:rPr>
        <w:t>5.3.3.4</w:t>
      </w:r>
      <w:r w:rsidR="00A34202" w:rsidRPr="00316FFD">
        <w:rPr>
          <w:lang w:val="en-US"/>
        </w:rPr>
        <w:tab/>
      </w:r>
      <w:r w:rsidRPr="00316FFD">
        <w:rPr>
          <w:lang w:val="en-US"/>
        </w:rPr>
        <w:t>Khan Younis WWTP</w:t>
      </w:r>
    </w:p>
    <w:p w:rsidR="00E46A6F" w:rsidRPr="00316FFD" w:rsidRDefault="00E46A6F" w:rsidP="00E46A6F">
      <w:pPr>
        <w:rPr>
          <w:lang w:val="en-US"/>
        </w:rPr>
      </w:pPr>
      <w:r w:rsidRPr="00316FFD">
        <w:rPr>
          <w:lang w:val="en-US"/>
        </w:rPr>
        <w:t>Khan Younis WWTP is an aerated lagoons wastewater plant. It has a rated capacity of 25,000 m</w:t>
      </w:r>
      <w:r w:rsidRPr="00316FFD">
        <w:rPr>
          <w:vertAlign w:val="superscript"/>
          <w:lang w:val="en-US"/>
        </w:rPr>
        <w:t>3</w:t>
      </w:r>
      <w:r w:rsidRPr="00316FFD">
        <w:rPr>
          <w:lang w:val="en-US"/>
        </w:rPr>
        <w:t>/d. The flows during 2015 averaged at 22,000 m3/d. The operation and maintenance cost for a treated cubic meter in 2015 is ~ 2.0 ILS/m</w:t>
      </w:r>
      <w:r w:rsidRPr="00316FFD">
        <w:rPr>
          <w:vertAlign w:val="superscript"/>
          <w:lang w:val="en-US"/>
        </w:rPr>
        <w:t>3</w:t>
      </w:r>
      <w:r w:rsidRPr="00316FFD">
        <w:rPr>
          <w:lang w:val="en-US"/>
        </w:rPr>
        <w:t>.</w:t>
      </w:r>
    </w:p>
    <w:p w:rsidR="00E46A6F" w:rsidRPr="00316FFD" w:rsidRDefault="00A34202" w:rsidP="00E46A6F">
      <w:pPr>
        <w:pStyle w:val="Heading4"/>
        <w:rPr>
          <w:lang w:val="en-US"/>
        </w:rPr>
      </w:pPr>
      <w:r w:rsidRPr="00316FFD">
        <w:rPr>
          <w:lang w:val="en-US"/>
        </w:rPr>
        <w:t>5.3.3.5</w:t>
      </w:r>
      <w:r w:rsidRPr="00316FFD">
        <w:rPr>
          <w:lang w:val="en-US"/>
        </w:rPr>
        <w:tab/>
      </w:r>
      <w:r w:rsidR="00E46A6F" w:rsidRPr="00316FFD">
        <w:rPr>
          <w:rFonts w:eastAsia="Calibri"/>
          <w:lang w:val="en-US"/>
        </w:rPr>
        <w:t>Anaerobic/Aerobic Stabilization Ponds</w:t>
      </w:r>
      <w:r w:rsidR="00E46A6F" w:rsidRPr="00316FFD">
        <w:rPr>
          <w:lang w:val="en-US"/>
        </w:rPr>
        <w:t xml:space="preserve"> O&amp;M Comparison </w:t>
      </w:r>
    </w:p>
    <w:p w:rsidR="00E46A6F" w:rsidRPr="00316FFD" w:rsidRDefault="00E46A6F" w:rsidP="00E46A6F">
      <w:pPr>
        <w:rPr>
          <w:lang w:val="en-US"/>
        </w:rPr>
      </w:pPr>
      <w:r w:rsidRPr="00316FFD">
        <w:rPr>
          <w:lang w:val="en-US"/>
        </w:rPr>
        <w:fldChar w:fldCharType="begin"/>
      </w:r>
      <w:r w:rsidRPr="00316FFD">
        <w:rPr>
          <w:lang w:val="en-US"/>
        </w:rPr>
        <w:instrText xml:space="preserve"> REF _Ref476744603 \h  \* MERGEFORMAT </w:instrText>
      </w:r>
      <w:r w:rsidRPr="00316FFD">
        <w:rPr>
          <w:lang w:val="en-US"/>
        </w:rPr>
      </w:r>
      <w:r w:rsidRPr="00316FFD">
        <w:rPr>
          <w:lang w:val="en-US"/>
        </w:rPr>
        <w:fldChar w:fldCharType="separate"/>
      </w:r>
      <w:r w:rsidR="003337EA" w:rsidRPr="000E6E57">
        <w:rPr>
          <w:lang w:val="en-US"/>
        </w:rPr>
        <w:t>Figure 38</w:t>
      </w:r>
      <w:r w:rsidRPr="00316FFD">
        <w:rPr>
          <w:lang w:val="en-US"/>
        </w:rPr>
        <w:fldChar w:fldCharType="end"/>
      </w:r>
      <w:r w:rsidRPr="00316FFD">
        <w:rPr>
          <w:lang w:val="en-US"/>
        </w:rPr>
        <w:t>, shows a comparison between the Anaerobic/Aerobic Stabilization Ponds technology in term of operation and maintenance cost only.</w:t>
      </w:r>
    </w:p>
    <w:p w:rsidR="00E46A6F" w:rsidRPr="00316FFD" w:rsidRDefault="00E46A6F" w:rsidP="00E46A6F">
      <w:pPr>
        <w:tabs>
          <w:tab w:val="left" w:pos="5909"/>
        </w:tabs>
        <w:jc w:val="center"/>
        <w:rPr>
          <w:lang w:val="en-US"/>
        </w:rPr>
      </w:pPr>
      <w:r w:rsidRPr="00316FFD">
        <w:rPr>
          <w:noProof/>
          <w:lang w:val="en-US"/>
        </w:rPr>
        <w:lastRenderedPageBreak/>
        <w:drawing>
          <wp:inline distT="0" distB="0" distL="0" distR="0" wp14:anchorId="00696FC2" wp14:editId="67F11893">
            <wp:extent cx="3447393" cy="1923393"/>
            <wp:effectExtent l="0" t="0" r="20320" b="20320"/>
            <wp:docPr id="93" name="Chart 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46A6F" w:rsidRPr="00316FFD" w:rsidRDefault="00E46A6F" w:rsidP="00E46A6F">
      <w:pPr>
        <w:tabs>
          <w:tab w:val="left" w:pos="4138"/>
        </w:tabs>
        <w:jc w:val="center"/>
        <w:rPr>
          <w:sz w:val="20"/>
          <w:lang w:val="en-US"/>
        </w:rPr>
      </w:pPr>
      <w:bookmarkStart w:id="203" w:name="_Ref476744603"/>
      <w:bookmarkStart w:id="204" w:name="_Toc476747431"/>
      <w:bookmarkStart w:id="205" w:name="_Toc477355085"/>
      <w:r w:rsidRPr="00316FFD">
        <w:rPr>
          <w:sz w:val="20"/>
          <w:lang w:val="en-US"/>
        </w:rPr>
        <w:t xml:space="preserve">Figure </w:t>
      </w:r>
      <w:r w:rsidRPr="00316FFD">
        <w:rPr>
          <w:sz w:val="20"/>
          <w:lang w:val="en-US"/>
        </w:rPr>
        <w:fldChar w:fldCharType="begin"/>
      </w:r>
      <w:r w:rsidRPr="00316FFD">
        <w:rPr>
          <w:sz w:val="20"/>
          <w:lang w:val="en-US"/>
        </w:rPr>
        <w:instrText xml:space="preserve"> SEQ Figure \* ARABIC </w:instrText>
      </w:r>
      <w:r w:rsidRPr="00316FFD">
        <w:rPr>
          <w:sz w:val="20"/>
          <w:lang w:val="en-US"/>
        </w:rPr>
        <w:fldChar w:fldCharType="separate"/>
      </w:r>
      <w:r w:rsidR="003337EA">
        <w:rPr>
          <w:noProof/>
          <w:sz w:val="20"/>
          <w:lang w:val="en-US"/>
        </w:rPr>
        <w:t>38</w:t>
      </w:r>
      <w:r w:rsidRPr="00316FFD">
        <w:rPr>
          <w:sz w:val="20"/>
          <w:lang w:val="en-US"/>
        </w:rPr>
        <w:fldChar w:fldCharType="end"/>
      </w:r>
      <w:bookmarkEnd w:id="203"/>
      <w:r w:rsidRPr="00316FFD">
        <w:rPr>
          <w:sz w:val="20"/>
          <w:lang w:val="en-US"/>
        </w:rPr>
        <w:t>: O&amp;M Cost for Anaerobic/ Aerobic Stabilization Ponds</w:t>
      </w:r>
      <w:bookmarkEnd w:id="204"/>
      <w:bookmarkEnd w:id="205"/>
    </w:p>
    <w:p w:rsidR="00E46A6F" w:rsidRPr="00316FFD" w:rsidRDefault="00A34202" w:rsidP="00E46A6F">
      <w:pPr>
        <w:pStyle w:val="Heading3"/>
        <w:ind w:left="0" w:firstLine="0"/>
      </w:pPr>
      <w:bookmarkStart w:id="206" w:name="_Toc476747377"/>
      <w:bookmarkStart w:id="207" w:name="_Toc477355853"/>
      <w:r w:rsidRPr="00316FFD">
        <w:t>5.3.4</w:t>
      </w:r>
      <w:r w:rsidRPr="00316FFD">
        <w:tab/>
      </w:r>
      <w:r w:rsidR="00E46A6F" w:rsidRPr="00316FFD">
        <w:t>Membrane Bioreactors (MBR) WWTP</w:t>
      </w:r>
      <w:bookmarkEnd w:id="206"/>
      <w:bookmarkEnd w:id="207"/>
    </w:p>
    <w:p w:rsidR="00E46A6F" w:rsidRPr="00316FFD" w:rsidRDefault="00E46A6F" w:rsidP="00E46A6F">
      <w:pPr>
        <w:pStyle w:val="Heading4"/>
        <w:rPr>
          <w:lang w:val="en-US"/>
        </w:rPr>
      </w:pPr>
      <w:r w:rsidRPr="00316FFD">
        <w:rPr>
          <w:lang w:val="en-US"/>
        </w:rPr>
        <w:t>5.3.4.1</w:t>
      </w:r>
      <w:r w:rsidR="00A34202" w:rsidRPr="00316FFD">
        <w:rPr>
          <w:lang w:val="en-US"/>
        </w:rPr>
        <w:tab/>
      </w:r>
      <w:r w:rsidRPr="00316FFD">
        <w:rPr>
          <w:rFonts w:eastAsia="Calibri"/>
          <w:lang w:val="en-US"/>
        </w:rPr>
        <w:t>Alteereh –Ramallah WWTP</w:t>
      </w:r>
    </w:p>
    <w:p w:rsidR="00E46A6F" w:rsidRPr="00316FFD" w:rsidRDefault="00E46A6F" w:rsidP="00E46A6F">
      <w:pPr>
        <w:rPr>
          <w:lang w:val="en-US"/>
        </w:rPr>
      </w:pPr>
      <w:r w:rsidRPr="00316FFD">
        <w:rPr>
          <w:rFonts w:eastAsia="Calibri"/>
          <w:lang w:val="en-US"/>
        </w:rPr>
        <w:t xml:space="preserve">Alteereh </w:t>
      </w:r>
      <w:r w:rsidRPr="00316FFD">
        <w:rPr>
          <w:lang w:val="en-US"/>
        </w:rPr>
        <w:t>WWTP is an activated sludge system with membrane bioreactor. It started the operation in 2014. The rated capacity of 2,000 m3/d with averaged flows during 2015 at 1200 m</w:t>
      </w:r>
      <w:r w:rsidRPr="00316FFD">
        <w:rPr>
          <w:vertAlign w:val="superscript"/>
          <w:lang w:val="en-US"/>
        </w:rPr>
        <w:t>3</w:t>
      </w:r>
      <w:r w:rsidRPr="00316FFD">
        <w:rPr>
          <w:lang w:val="en-US"/>
        </w:rPr>
        <w:t>/d. The operation and maintenance cost for a treated cubic meter in 2015 is ~ 2.1 ILS/m</w:t>
      </w:r>
      <w:r w:rsidRPr="00316FFD">
        <w:rPr>
          <w:vertAlign w:val="superscript"/>
          <w:lang w:val="en-US"/>
        </w:rPr>
        <w:t>3</w:t>
      </w:r>
      <w:r w:rsidRPr="00316FFD">
        <w:rPr>
          <w:lang w:val="en-US"/>
        </w:rPr>
        <w:t xml:space="preserve"> and classified as follows:</w:t>
      </w:r>
    </w:p>
    <w:p w:rsidR="00E46A6F" w:rsidRPr="00316FFD" w:rsidRDefault="00E46A6F" w:rsidP="00524018">
      <w:pPr>
        <w:pStyle w:val="ListParagraph"/>
        <w:numPr>
          <w:ilvl w:val="0"/>
          <w:numId w:val="16"/>
        </w:numPr>
        <w:rPr>
          <w:lang w:val="en-US"/>
        </w:rPr>
      </w:pPr>
      <w:r w:rsidRPr="00316FFD">
        <w:rPr>
          <w:lang w:val="en-US"/>
        </w:rPr>
        <w:t>Operating and Maintenance Cost (including Energy Cost) is ~ 1.1 ILS/m3;</w:t>
      </w:r>
    </w:p>
    <w:p w:rsidR="00E46A6F" w:rsidRPr="00316FFD" w:rsidRDefault="00E46A6F" w:rsidP="00524018">
      <w:pPr>
        <w:pStyle w:val="ListParagraph"/>
        <w:numPr>
          <w:ilvl w:val="0"/>
          <w:numId w:val="16"/>
        </w:numPr>
        <w:rPr>
          <w:lang w:val="en-US"/>
        </w:rPr>
      </w:pPr>
      <w:r w:rsidRPr="00316FFD">
        <w:rPr>
          <w:lang w:val="en-US"/>
        </w:rPr>
        <w:t>Administrative and Human Resource Cost costs is ~ 1.0 ILS/m3;</w:t>
      </w:r>
    </w:p>
    <w:p w:rsidR="00E46A6F" w:rsidRPr="00316FFD" w:rsidRDefault="00E46A6F" w:rsidP="00E46A6F">
      <w:pPr>
        <w:pStyle w:val="Heading4"/>
        <w:rPr>
          <w:lang w:val="en-US"/>
        </w:rPr>
      </w:pPr>
      <w:r w:rsidRPr="00316FFD">
        <w:rPr>
          <w:lang w:val="en-US"/>
        </w:rPr>
        <w:t>5.3.4.2</w:t>
      </w:r>
      <w:r w:rsidR="00A34202" w:rsidRPr="00316FFD">
        <w:rPr>
          <w:lang w:val="en-US"/>
        </w:rPr>
        <w:tab/>
      </w:r>
      <w:r w:rsidRPr="00316FFD">
        <w:rPr>
          <w:lang w:val="en-US"/>
        </w:rPr>
        <w:t>Not In operation MPR WWTP</w:t>
      </w:r>
    </w:p>
    <w:p w:rsidR="00E46A6F" w:rsidRPr="00316FFD" w:rsidRDefault="00E46A6F" w:rsidP="00E46A6F">
      <w:pPr>
        <w:rPr>
          <w:lang w:val="en-US"/>
        </w:rPr>
      </w:pPr>
      <w:r w:rsidRPr="00316FFD">
        <w:rPr>
          <w:lang w:val="en-US"/>
        </w:rPr>
        <w:t xml:space="preserve">Al Reehan neighborhood–Ramallah WWTP, Diplomatic neighborhood–Ramallah WWTP, Bethlehem Industrial Zone WWTP and Rawabi WWTP are yet not in operation. </w:t>
      </w:r>
    </w:p>
    <w:p w:rsidR="00E46A6F" w:rsidRPr="00316FFD" w:rsidRDefault="00A34202" w:rsidP="00A34202">
      <w:pPr>
        <w:pStyle w:val="Heading3"/>
        <w:ind w:left="0" w:firstLine="0"/>
      </w:pPr>
      <w:bookmarkStart w:id="208" w:name="_Toc476747378"/>
      <w:bookmarkStart w:id="209" w:name="_Toc477355854"/>
      <w:r w:rsidRPr="00316FFD">
        <w:t>5.3.5</w:t>
      </w:r>
      <w:r w:rsidRPr="00316FFD">
        <w:tab/>
      </w:r>
      <w:r w:rsidR="00E46A6F" w:rsidRPr="00316FFD">
        <w:t>Constructed Wet lands WWTPs</w:t>
      </w:r>
      <w:bookmarkEnd w:id="208"/>
      <w:bookmarkEnd w:id="209"/>
    </w:p>
    <w:p w:rsidR="00E46A6F" w:rsidRPr="00316FFD" w:rsidRDefault="00E46A6F" w:rsidP="00E46A6F">
      <w:pPr>
        <w:pStyle w:val="Heading4"/>
        <w:rPr>
          <w:lang w:val="en-US"/>
        </w:rPr>
      </w:pPr>
      <w:r w:rsidRPr="00316FFD">
        <w:rPr>
          <w:lang w:val="en-US"/>
        </w:rPr>
        <w:t>5.3.5.1</w:t>
      </w:r>
      <w:r w:rsidR="00A34202" w:rsidRPr="00316FFD">
        <w:rPr>
          <w:lang w:val="en-US"/>
        </w:rPr>
        <w:tab/>
      </w:r>
      <w:r w:rsidRPr="00316FFD">
        <w:rPr>
          <w:rFonts w:eastAsia="Calibri"/>
          <w:lang w:val="en-US"/>
        </w:rPr>
        <w:t>Beit Hassan WWTP</w:t>
      </w:r>
    </w:p>
    <w:p w:rsidR="00E46A6F" w:rsidRPr="00316FFD" w:rsidRDefault="00E46A6F" w:rsidP="00E46A6F">
      <w:pPr>
        <w:rPr>
          <w:lang w:val="en-US"/>
        </w:rPr>
      </w:pPr>
      <w:r w:rsidRPr="00316FFD">
        <w:rPr>
          <w:lang w:val="en-US"/>
        </w:rPr>
        <w:t xml:space="preserve">Beit Hassan WWTP is a constructed wet land wastewater plant, see </w:t>
      </w:r>
      <w:r w:rsidRPr="00316FFD">
        <w:rPr>
          <w:lang w:val="en-US"/>
        </w:rPr>
        <w:fldChar w:fldCharType="begin"/>
      </w:r>
      <w:r w:rsidRPr="00316FFD">
        <w:rPr>
          <w:lang w:val="en-US"/>
        </w:rPr>
        <w:instrText xml:space="preserve"> REF _Ref476744655 \h  \* MERGEFORMAT </w:instrText>
      </w:r>
      <w:r w:rsidRPr="00316FFD">
        <w:rPr>
          <w:lang w:val="en-US"/>
        </w:rPr>
      </w:r>
      <w:r w:rsidRPr="00316FFD">
        <w:rPr>
          <w:lang w:val="en-US"/>
        </w:rPr>
        <w:fldChar w:fldCharType="separate"/>
      </w:r>
      <w:r w:rsidR="003337EA" w:rsidRPr="000E6E57">
        <w:rPr>
          <w:lang w:val="en-US"/>
        </w:rPr>
        <w:t>Figure 39</w:t>
      </w:r>
      <w:r w:rsidRPr="00316FFD">
        <w:rPr>
          <w:lang w:val="en-US"/>
        </w:rPr>
        <w:fldChar w:fldCharType="end"/>
      </w:r>
      <w:r w:rsidRPr="00316FFD">
        <w:rPr>
          <w:lang w:val="en-US"/>
        </w:rPr>
        <w:t>. It has a rated capacity of 200 m3/d. The flows during 2015 averaged at 115 m3/d. in 2015. It has a low-cost treatment technology with zero operation and maintenance cost for 2015. The cost for a treated cubic meter in 2015 is ~ 0.076 ILS/m</w:t>
      </w:r>
      <w:r w:rsidRPr="00316FFD">
        <w:rPr>
          <w:vertAlign w:val="superscript"/>
          <w:lang w:val="en-US"/>
        </w:rPr>
        <w:t>3</w:t>
      </w:r>
      <w:r w:rsidRPr="00316FFD">
        <w:rPr>
          <w:lang w:val="en-US"/>
        </w:rPr>
        <w:t xml:space="preserve"> (including the human resource cost).</w:t>
      </w:r>
    </w:p>
    <w:p w:rsidR="003A2E04" w:rsidRPr="00316FFD" w:rsidRDefault="003A2E04" w:rsidP="00E46A6F">
      <w:pPr>
        <w:tabs>
          <w:tab w:val="left" w:pos="314"/>
          <w:tab w:val="left" w:pos="4138"/>
        </w:tabs>
        <w:rPr>
          <w:lang w:val="en-US"/>
        </w:rPr>
      </w:pPr>
      <w:r w:rsidRPr="00316FFD">
        <w:rPr>
          <w:rFonts w:ascii="Arial" w:hAnsi="Arial"/>
          <w:noProof/>
          <w:sz w:val="22"/>
          <w:lang w:val="en-US"/>
        </w:rPr>
        <w:lastRenderedPageBreak/>
        <w:drawing>
          <wp:inline distT="0" distB="0" distL="0" distR="0" wp14:anchorId="2748BAF6" wp14:editId="2C394563">
            <wp:extent cx="2855657" cy="2144110"/>
            <wp:effectExtent l="0" t="0" r="1905" b="8890"/>
            <wp:docPr id="94" name="Picture 94" descr="13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321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0599" cy="2155329"/>
                    </a:xfrm>
                    <a:prstGeom prst="rect">
                      <a:avLst/>
                    </a:prstGeom>
                    <a:noFill/>
                    <a:ln>
                      <a:noFill/>
                    </a:ln>
                  </pic:spPr>
                </pic:pic>
              </a:graphicData>
            </a:graphic>
          </wp:inline>
        </w:drawing>
      </w:r>
      <w:r w:rsidRPr="00316FFD">
        <w:rPr>
          <w:rFonts w:ascii="Arial" w:hAnsi="Arial"/>
          <w:noProof/>
          <w:sz w:val="22"/>
          <w:lang w:val="en-US"/>
        </w:rPr>
        <w:drawing>
          <wp:inline distT="0" distB="0" distL="0" distR="0" wp14:anchorId="2C27AE86" wp14:editId="095F1011">
            <wp:extent cx="2774950" cy="2147570"/>
            <wp:effectExtent l="0" t="0" r="6350" b="5080"/>
            <wp:docPr id="95" name="Picture 95" descr="123123123123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231231231231231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4950" cy="2147570"/>
                    </a:xfrm>
                    <a:prstGeom prst="rect">
                      <a:avLst/>
                    </a:prstGeom>
                    <a:noFill/>
                    <a:ln>
                      <a:noFill/>
                    </a:ln>
                  </pic:spPr>
                </pic:pic>
              </a:graphicData>
            </a:graphic>
          </wp:inline>
        </w:drawing>
      </w:r>
    </w:p>
    <w:p w:rsidR="003A2E04" w:rsidRPr="00316FFD" w:rsidRDefault="003A2E04" w:rsidP="003A2E04">
      <w:pPr>
        <w:pStyle w:val="TFIG"/>
        <w:numPr>
          <w:ilvl w:val="0"/>
          <w:numId w:val="0"/>
        </w:numPr>
        <w:spacing w:before="0" w:after="0"/>
        <w:ind w:left="-58"/>
        <w:rPr>
          <w:rFonts w:asciiTheme="minorHAnsi" w:hAnsiTheme="minorHAnsi"/>
          <w:color w:val="auto"/>
          <w:sz w:val="20"/>
          <w:lang w:val="en-US"/>
        </w:rPr>
      </w:pPr>
      <w:bookmarkStart w:id="210" w:name="_Ref476744655"/>
      <w:bookmarkStart w:id="211" w:name="_Toc476747432"/>
      <w:bookmarkStart w:id="212" w:name="_Toc477355086"/>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39</w:t>
      </w:r>
      <w:r w:rsidRPr="00316FFD">
        <w:rPr>
          <w:rFonts w:asciiTheme="minorHAnsi" w:hAnsiTheme="minorHAnsi"/>
          <w:color w:val="auto"/>
          <w:sz w:val="20"/>
          <w:lang w:val="en-US"/>
        </w:rPr>
        <w:fldChar w:fldCharType="end"/>
      </w:r>
      <w:bookmarkEnd w:id="210"/>
      <w:r w:rsidRPr="00316FFD">
        <w:rPr>
          <w:rFonts w:asciiTheme="minorHAnsi" w:hAnsiTheme="minorHAnsi"/>
          <w:color w:val="auto"/>
          <w:sz w:val="20"/>
          <w:lang w:val="en-US"/>
        </w:rPr>
        <w:t>: Beit Hassan Wet land WWTP</w:t>
      </w:r>
      <w:bookmarkEnd w:id="211"/>
      <w:bookmarkEnd w:id="212"/>
    </w:p>
    <w:p w:rsidR="00E46A6F" w:rsidRPr="00316FFD" w:rsidRDefault="003A2E04" w:rsidP="003A2E04">
      <w:pPr>
        <w:pStyle w:val="Heading4"/>
        <w:rPr>
          <w:rFonts w:eastAsia="Calibri"/>
          <w:lang w:val="en-US"/>
        </w:rPr>
      </w:pPr>
      <w:r w:rsidRPr="00316FFD">
        <w:rPr>
          <w:lang w:val="en-US"/>
        </w:rPr>
        <w:t>5.3.5.2</w:t>
      </w:r>
      <w:r w:rsidR="00A34202" w:rsidRPr="00316FFD">
        <w:rPr>
          <w:lang w:val="en-US"/>
        </w:rPr>
        <w:tab/>
      </w:r>
      <w:r w:rsidRPr="00316FFD">
        <w:rPr>
          <w:lang w:val="en-US"/>
        </w:rPr>
        <w:t>Hajja</w:t>
      </w:r>
      <w:r w:rsidRPr="00316FFD">
        <w:rPr>
          <w:rFonts w:eastAsia="Calibri"/>
          <w:lang w:val="en-US"/>
        </w:rPr>
        <w:t xml:space="preserve"> WWTP</w:t>
      </w:r>
    </w:p>
    <w:p w:rsidR="003A2E04" w:rsidRPr="00316FFD" w:rsidRDefault="003A2E04" w:rsidP="003A2E04">
      <w:pPr>
        <w:rPr>
          <w:lang w:val="en-US"/>
        </w:rPr>
      </w:pPr>
      <w:r w:rsidRPr="00316FFD">
        <w:rPr>
          <w:lang w:val="en-US"/>
        </w:rPr>
        <w:t>Hajja WWTP is a constructed wet land wastewater plant. It has a rated capacity of 70 m</w:t>
      </w:r>
      <w:r w:rsidRPr="00316FFD">
        <w:rPr>
          <w:vertAlign w:val="superscript"/>
          <w:lang w:val="en-US"/>
        </w:rPr>
        <w:t>3</w:t>
      </w:r>
      <w:r w:rsidRPr="00316FFD">
        <w:rPr>
          <w:lang w:val="en-US"/>
        </w:rPr>
        <w:t>/d. The flows during 2015 averaged at 68 m3/d. in 2015. It has a low-cost treatment technology, the operation and maintenance cost for a treated cubic meter in 2015 is ~ 0.046 ILS/m</w:t>
      </w:r>
      <w:r w:rsidRPr="00316FFD">
        <w:rPr>
          <w:vertAlign w:val="superscript"/>
          <w:lang w:val="en-US"/>
        </w:rPr>
        <w:t>3</w:t>
      </w:r>
      <w:r w:rsidRPr="00316FFD">
        <w:rPr>
          <w:lang w:val="en-US"/>
        </w:rPr>
        <w:t xml:space="preserve"> for operation cost only. It WW service has other cost classified as follows:</w:t>
      </w:r>
    </w:p>
    <w:p w:rsidR="003A2E04" w:rsidRPr="00316FFD" w:rsidRDefault="003A2E04" w:rsidP="00524018">
      <w:pPr>
        <w:pStyle w:val="ListParagraph"/>
        <w:numPr>
          <w:ilvl w:val="0"/>
          <w:numId w:val="17"/>
        </w:numPr>
        <w:rPr>
          <w:lang w:val="en-US"/>
        </w:rPr>
      </w:pPr>
      <w:r w:rsidRPr="00316FFD">
        <w:rPr>
          <w:lang w:val="en-US"/>
        </w:rPr>
        <w:t>Other operation cost is ~ 0.587 ILS/m3;</w:t>
      </w:r>
    </w:p>
    <w:p w:rsidR="003A2E04" w:rsidRPr="00316FFD" w:rsidRDefault="003A2E04" w:rsidP="00524018">
      <w:pPr>
        <w:pStyle w:val="ListParagraph"/>
        <w:numPr>
          <w:ilvl w:val="0"/>
          <w:numId w:val="17"/>
        </w:numPr>
        <w:rPr>
          <w:lang w:val="en-US"/>
        </w:rPr>
      </w:pPr>
      <w:r w:rsidRPr="00316FFD">
        <w:rPr>
          <w:lang w:val="en-US"/>
        </w:rPr>
        <w:t>Administrative and Human Resource Cost costs is ~ 2.0 ILS/m3;</w:t>
      </w:r>
    </w:p>
    <w:p w:rsidR="003A2E04" w:rsidRPr="00316FFD" w:rsidRDefault="003A2E04" w:rsidP="003A2E04">
      <w:pPr>
        <w:pStyle w:val="Heading4"/>
        <w:rPr>
          <w:lang w:val="en-US"/>
        </w:rPr>
      </w:pPr>
      <w:r w:rsidRPr="00316FFD">
        <w:rPr>
          <w:lang w:val="en-US"/>
        </w:rPr>
        <w:t>5.3.5.3</w:t>
      </w:r>
      <w:r w:rsidR="00A34202" w:rsidRPr="00316FFD">
        <w:rPr>
          <w:lang w:val="en-US"/>
        </w:rPr>
        <w:tab/>
      </w:r>
      <w:r w:rsidRPr="00316FFD">
        <w:rPr>
          <w:lang w:val="en-US"/>
        </w:rPr>
        <w:t>Zeita</w:t>
      </w:r>
      <w:r w:rsidRPr="00316FFD">
        <w:rPr>
          <w:rFonts w:eastAsia="Calibri"/>
          <w:lang w:val="en-US"/>
        </w:rPr>
        <w:t xml:space="preserve"> WWTP</w:t>
      </w:r>
    </w:p>
    <w:p w:rsidR="003A2E04" w:rsidRPr="00316FFD" w:rsidRDefault="003A2E04" w:rsidP="003A2E04">
      <w:pPr>
        <w:rPr>
          <w:lang w:val="en-US"/>
        </w:rPr>
      </w:pPr>
      <w:r w:rsidRPr="00316FFD">
        <w:rPr>
          <w:lang w:val="en-US"/>
        </w:rPr>
        <w:t>Zeita WWTP is a constructed wet land wastewater plant. It has a rated capacity of 35 m</w:t>
      </w:r>
      <w:r w:rsidRPr="00316FFD">
        <w:rPr>
          <w:vertAlign w:val="superscript"/>
          <w:lang w:val="en-US"/>
        </w:rPr>
        <w:t>3</w:t>
      </w:r>
      <w:r w:rsidRPr="00316FFD">
        <w:rPr>
          <w:lang w:val="en-US"/>
        </w:rPr>
        <w:t xml:space="preserve">/d. The flows during 2015 averaged at 780 m3/d. in 2015. Zeita is connecting all the households to the WWTP, so not treatment is foreseen due to the overload.  </w:t>
      </w:r>
    </w:p>
    <w:p w:rsidR="003A2E04" w:rsidRPr="00316FFD" w:rsidRDefault="003A2E04" w:rsidP="003A2E04">
      <w:pPr>
        <w:rPr>
          <w:lang w:val="en-US"/>
        </w:rPr>
      </w:pPr>
      <w:r w:rsidRPr="00316FFD">
        <w:rPr>
          <w:lang w:val="en-US"/>
        </w:rPr>
        <w:t>The WW service for Zeit is ~ 0.1 ILS/m3.</w:t>
      </w:r>
    </w:p>
    <w:p w:rsidR="003A2E04" w:rsidRPr="00316FFD" w:rsidRDefault="003A2E04" w:rsidP="003A2E04">
      <w:pPr>
        <w:pStyle w:val="Heading4"/>
        <w:rPr>
          <w:lang w:val="en-US"/>
        </w:rPr>
      </w:pPr>
      <w:r w:rsidRPr="00316FFD">
        <w:rPr>
          <w:lang w:val="en-US"/>
        </w:rPr>
        <w:t>5.3.5.4</w:t>
      </w:r>
      <w:r w:rsidR="00A34202" w:rsidRPr="00316FFD">
        <w:rPr>
          <w:lang w:val="en-US"/>
        </w:rPr>
        <w:tab/>
      </w:r>
      <w:r w:rsidRPr="00316FFD">
        <w:rPr>
          <w:lang w:val="en-US"/>
        </w:rPr>
        <w:t>Nuba and Kharas</w:t>
      </w:r>
      <w:r w:rsidRPr="00316FFD">
        <w:rPr>
          <w:rFonts w:eastAsia="Calibri"/>
          <w:lang w:val="en-US"/>
        </w:rPr>
        <w:t xml:space="preserve"> WWTP</w:t>
      </w:r>
    </w:p>
    <w:p w:rsidR="003A2E04" w:rsidRPr="00316FFD" w:rsidRDefault="003A2E04" w:rsidP="003A2E04">
      <w:pPr>
        <w:rPr>
          <w:lang w:val="en-US"/>
        </w:rPr>
      </w:pPr>
      <w:r w:rsidRPr="00316FFD">
        <w:rPr>
          <w:lang w:val="en-US"/>
        </w:rPr>
        <w:t xml:space="preserve">Both Nuba and Kharas have a constructed wet land WWTP. The rated capacity are 150m3/day and 250m3/day respectively. The operation and maintenance cost for Nuba is 0.02 NIS/m3 and for Kharas is 0.013 NIS/m3. </w:t>
      </w:r>
    </w:p>
    <w:p w:rsidR="003A2E04" w:rsidRPr="00316FFD" w:rsidRDefault="003A2E04" w:rsidP="003A2E04">
      <w:pPr>
        <w:rPr>
          <w:lang w:val="en-US"/>
        </w:rPr>
      </w:pPr>
      <w:r w:rsidRPr="00316FFD">
        <w:rPr>
          <w:lang w:val="en-US"/>
        </w:rPr>
        <w:t>The WW service cost for Nuba is 1.57m3/NIS and for Kharas 0.85 m3/NIS.</w:t>
      </w:r>
    </w:p>
    <w:p w:rsidR="003A2E04" w:rsidRPr="00316FFD" w:rsidRDefault="00A34202" w:rsidP="003A2E04">
      <w:pPr>
        <w:pStyle w:val="Heading3"/>
        <w:ind w:left="0" w:firstLine="0"/>
      </w:pPr>
      <w:bookmarkStart w:id="213" w:name="_Toc476747379"/>
      <w:bookmarkStart w:id="214" w:name="_Toc477355855"/>
      <w:r w:rsidRPr="00316FFD">
        <w:t>5.3.6</w:t>
      </w:r>
      <w:r w:rsidRPr="00316FFD">
        <w:tab/>
      </w:r>
      <w:r w:rsidR="003A2E04" w:rsidRPr="00316FFD">
        <w:t>RPC WWTP</w:t>
      </w:r>
      <w:bookmarkEnd w:id="213"/>
      <w:bookmarkEnd w:id="214"/>
      <w:r w:rsidR="003A2E04" w:rsidRPr="00316FFD">
        <w:t xml:space="preserve"> </w:t>
      </w:r>
    </w:p>
    <w:p w:rsidR="003A2E04" w:rsidRPr="00316FFD" w:rsidRDefault="003A2E04" w:rsidP="003A2E04">
      <w:pPr>
        <w:rPr>
          <w:lang w:val="en-US"/>
        </w:rPr>
      </w:pPr>
      <w:r w:rsidRPr="00316FFD">
        <w:rPr>
          <w:lang w:val="en-US"/>
        </w:rPr>
        <w:t>Taybeh and Ramoun WWTP is a rotating biological contactors (RBC) system. It has a rated capacity of 450 m3/d. The flows during 2015 averaged at 35 m3/day. in 2015 the number of interruptions was zero.</w:t>
      </w:r>
    </w:p>
    <w:p w:rsidR="003A2E04" w:rsidRPr="00316FFD" w:rsidRDefault="003A2E04" w:rsidP="003A2E04">
      <w:pPr>
        <w:rPr>
          <w:lang w:val="en-US"/>
        </w:rPr>
      </w:pPr>
      <w:r w:rsidRPr="00316FFD">
        <w:rPr>
          <w:lang w:val="en-US"/>
        </w:rPr>
        <w:t>The operation and maintenance cost for a treated cubic meter in 2015 is ~ 2.3 ILS/m3. The cost of WW service JSC) is classified as follows:</w:t>
      </w:r>
    </w:p>
    <w:p w:rsidR="003A2E04" w:rsidRPr="00316FFD" w:rsidRDefault="003A2E04" w:rsidP="00524018">
      <w:pPr>
        <w:pStyle w:val="ListParagraph"/>
        <w:numPr>
          <w:ilvl w:val="0"/>
          <w:numId w:val="18"/>
        </w:numPr>
        <w:rPr>
          <w:lang w:val="en-US"/>
        </w:rPr>
      </w:pPr>
      <w:r w:rsidRPr="00316FFD">
        <w:rPr>
          <w:lang w:val="en-US"/>
        </w:rPr>
        <w:lastRenderedPageBreak/>
        <w:t>Operating and Maintenance Cost (including Energy Cost) is ~ 2.3 ILS/m3;</w:t>
      </w:r>
    </w:p>
    <w:p w:rsidR="003A2E04" w:rsidRPr="00316FFD" w:rsidRDefault="003A2E04" w:rsidP="00524018">
      <w:pPr>
        <w:pStyle w:val="ListParagraph"/>
        <w:numPr>
          <w:ilvl w:val="0"/>
          <w:numId w:val="18"/>
        </w:numPr>
        <w:rPr>
          <w:lang w:val="en-US"/>
        </w:rPr>
      </w:pPr>
      <w:r w:rsidRPr="00316FFD">
        <w:rPr>
          <w:lang w:val="en-US"/>
        </w:rPr>
        <w:t>Human Resource costs is ~ 7.6 ILS/m3;</w:t>
      </w:r>
    </w:p>
    <w:p w:rsidR="003A2E04" w:rsidRPr="00316FFD" w:rsidRDefault="003A2E04" w:rsidP="00524018">
      <w:pPr>
        <w:pStyle w:val="ListParagraph"/>
        <w:numPr>
          <w:ilvl w:val="0"/>
          <w:numId w:val="18"/>
        </w:numPr>
        <w:rPr>
          <w:lang w:val="en-US"/>
        </w:rPr>
      </w:pPr>
      <w:r w:rsidRPr="00316FFD">
        <w:rPr>
          <w:lang w:val="en-US"/>
        </w:rPr>
        <w:t>Other Operation Cost is ~ 0.5 ILS/m3.</w:t>
      </w:r>
    </w:p>
    <w:p w:rsidR="003A2E04" w:rsidRPr="00316FFD" w:rsidRDefault="003A2E04" w:rsidP="003A2E04">
      <w:pPr>
        <w:rPr>
          <w:lang w:val="en-US"/>
        </w:rPr>
      </w:pPr>
      <w:r w:rsidRPr="00316FFD">
        <w:rPr>
          <w:lang w:val="en-US"/>
        </w:rPr>
        <w:t xml:space="preserve">These high figures can be justified by the fact that the WWTP design flow rate is only 7.7% of its full capacity. </w:t>
      </w:r>
    </w:p>
    <w:p w:rsidR="003A2E04" w:rsidRPr="00316FFD" w:rsidRDefault="00ED41B5" w:rsidP="003A2E04">
      <w:pPr>
        <w:pStyle w:val="Heading3"/>
        <w:ind w:left="0" w:firstLine="0"/>
      </w:pPr>
      <w:bookmarkStart w:id="215" w:name="_Toc476747380"/>
      <w:bookmarkStart w:id="216" w:name="_Toc477355856"/>
      <w:r w:rsidRPr="00316FFD">
        <w:t>5.3.7</w:t>
      </w:r>
      <w:r w:rsidRPr="00316FFD">
        <w:tab/>
      </w:r>
      <w:r w:rsidR="003A2E04" w:rsidRPr="00316FFD">
        <w:t>Sedimentation Tank WWTP</w:t>
      </w:r>
      <w:bookmarkEnd w:id="215"/>
      <w:bookmarkEnd w:id="216"/>
      <w:r w:rsidR="003A2E04" w:rsidRPr="00316FFD">
        <w:t xml:space="preserve"> </w:t>
      </w:r>
    </w:p>
    <w:p w:rsidR="003A2E04" w:rsidRPr="00316FFD" w:rsidRDefault="003A2E04" w:rsidP="003A2E04">
      <w:pPr>
        <w:rPr>
          <w:lang w:val="en-US"/>
        </w:rPr>
      </w:pPr>
      <w:r w:rsidRPr="00316FFD">
        <w:rPr>
          <w:lang w:val="en-US"/>
        </w:rPr>
        <w:t xml:space="preserve">Sedimentation tanks are located in Dir Samet, Attil, Izbet AL Tanib, Zeita Bedya, Bani Zeid Al Gharbiya. All of these WWTP are a very low technology. See </w:t>
      </w:r>
      <w:r w:rsidRPr="00316FFD">
        <w:rPr>
          <w:lang w:val="en-US"/>
        </w:rPr>
        <w:fldChar w:fldCharType="begin"/>
      </w:r>
      <w:r w:rsidRPr="00316FFD">
        <w:rPr>
          <w:lang w:val="en-US"/>
        </w:rPr>
        <w:instrText xml:space="preserve"> REF _Ref476744750 \h  \* MERGEFORMAT </w:instrText>
      </w:r>
      <w:r w:rsidRPr="00316FFD">
        <w:rPr>
          <w:lang w:val="en-US"/>
        </w:rPr>
      </w:r>
      <w:r w:rsidRPr="00316FFD">
        <w:rPr>
          <w:lang w:val="en-US"/>
        </w:rPr>
        <w:fldChar w:fldCharType="separate"/>
      </w:r>
      <w:r w:rsidR="003337EA" w:rsidRPr="000E6E57">
        <w:rPr>
          <w:lang w:val="en-US"/>
        </w:rPr>
        <w:t>Figure 40</w:t>
      </w:r>
      <w:r w:rsidRPr="00316FFD">
        <w:rPr>
          <w:lang w:val="en-US"/>
        </w:rPr>
        <w:fldChar w:fldCharType="end"/>
      </w:r>
      <w:r w:rsidRPr="00316FFD">
        <w:rPr>
          <w:lang w:val="en-US"/>
        </w:rPr>
        <w:t xml:space="preserve">.  </w:t>
      </w:r>
    </w:p>
    <w:p w:rsidR="003A2E04" w:rsidRPr="00316FFD" w:rsidRDefault="003A2E04" w:rsidP="003A2E04">
      <w:pPr>
        <w:jc w:val="center"/>
        <w:rPr>
          <w:lang w:val="en-US"/>
        </w:rPr>
      </w:pPr>
      <w:r w:rsidRPr="00316FFD">
        <w:rPr>
          <w:rFonts w:ascii="Calibri" w:eastAsia="Calibri" w:hAnsi="Calibri" w:cs="Arial"/>
          <w:noProof/>
          <w:lang w:val="en-US"/>
        </w:rPr>
        <w:drawing>
          <wp:inline distT="0" distB="0" distL="0" distR="0" wp14:anchorId="1EF8174C" wp14:editId="2EA27E26">
            <wp:extent cx="2997835" cy="1778635"/>
            <wp:effectExtent l="0" t="0" r="12065" b="12065"/>
            <wp:docPr id="96" name="Chart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A2E04" w:rsidRPr="00316FFD" w:rsidRDefault="003A2E04" w:rsidP="003A2E04">
      <w:pPr>
        <w:pStyle w:val="TFIG"/>
        <w:numPr>
          <w:ilvl w:val="0"/>
          <w:numId w:val="0"/>
        </w:numPr>
        <w:spacing w:before="0" w:after="0"/>
        <w:ind w:left="-58"/>
        <w:rPr>
          <w:rFonts w:asciiTheme="minorHAnsi" w:hAnsiTheme="minorHAnsi"/>
          <w:color w:val="auto"/>
          <w:sz w:val="20"/>
          <w:lang w:val="en-US"/>
        </w:rPr>
      </w:pPr>
      <w:bookmarkStart w:id="217" w:name="_Ref476744750"/>
      <w:bookmarkStart w:id="218" w:name="_Toc476747433"/>
      <w:bookmarkStart w:id="219" w:name="_Toc477355087"/>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40</w:t>
      </w:r>
      <w:r w:rsidRPr="00316FFD">
        <w:rPr>
          <w:rFonts w:asciiTheme="minorHAnsi" w:hAnsiTheme="minorHAnsi"/>
          <w:color w:val="auto"/>
          <w:sz w:val="20"/>
          <w:lang w:val="en-US"/>
        </w:rPr>
        <w:fldChar w:fldCharType="end"/>
      </w:r>
      <w:bookmarkEnd w:id="217"/>
      <w:r w:rsidRPr="00316FFD">
        <w:rPr>
          <w:rFonts w:asciiTheme="minorHAnsi" w:hAnsiTheme="minorHAnsi"/>
          <w:color w:val="auto"/>
          <w:sz w:val="20"/>
          <w:lang w:val="en-US"/>
        </w:rPr>
        <w:t>: O&amp;M Sedimentation Tank Cost</w:t>
      </w:r>
      <w:bookmarkEnd w:id="218"/>
      <w:bookmarkEnd w:id="219"/>
      <w:r w:rsidRPr="00316FFD">
        <w:rPr>
          <w:rFonts w:asciiTheme="minorHAnsi" w:hAnsiTheme="minorHAnsi"/>
          <w:color w:val="auto"/>
          <w:sz w:val="20"/>
          <w:lang w:val="en-US"/>
        </w:rPr>
        <w:t xml:space="preserve"> </w:t>
      </w:r>
    </w:p>
    <w:p w:rsidR="003A2E04" w:rsidRPr="00316FFD" w:rsidRDefault="00ED41B5" w:rsidP="003A2E04">
      <w:pPr>
        <w:pStyle w:val="Heading2"/>
        <w:rPr>
          <w:lang w:val="en-US"/>
        </w:rPr>
      </w:pPr>
      <w:bookmarkStart w:id="220" w:name="_Toc476747381"/>
      <w:bookmarkStart w:id="221" w:name="_Toc477355857"/>
      <w:r w:rsidRPr="00316FFD">
        <w:rPr>
          <w:lang w:val="en-US"/>
        </w:rPr>
        <w:t>5.4</w:t>
      </w:r>
      <w:r w:rsidRPr="00316FFD">
        <w:rPr>
          <w:lang w:val="en-US"/>
        </w:rPr>
        <w:tab/>
      </w:r>
      <w:r w:rsidR="003A2E04" w:rsidRPr="00316FFD">
        <w:rPr>
          <w:lang w:val="en-US"/>
        </w:rPr>
        <w:t>WWTP Interruption and Overflow</w:t>
      </w:r>
      <w:bookmarkEnd w:id="220"/>
      <w:bookmarkEnd w:id="221"/>
    </w:p>
    <w:p w:rsidR="003A2E04" w:rsidRPr="00316FFD" w:rsidRDefault="003A2E04" w:rsidP="003A2E04">
      <w:pPr>
        <w:rPr>
          <w:lang w:val="en-US"/>
        </w:rPr>
      </w:pPr>
      <w:r w:rsidRPr="00316FFD">
        <w:rPr>
          <w:lang w:val="en-US"/>
        </w:rPr>
        <w:t>When asked about the amount of wastewater received at the WWTP only 22 respondents gave answers, and the answers ranged from (13-15000) Cubic meters/day, with a total of 42836 cubic meters per day. The same numbers of respondents answered the number of residents served by WWTP and the answers were (185-190000) with a total number of 468534.</w:t>
      </w:r>
    </w:p>
    <w:p w:rsidR="003A2E04" w:rsidRPr="00316FFD" w:rsidRDefault="003A2E04" w:rsidP="003A2E04">
      <w:pPr>
        <w:rPr>
          <w:lang w:val="en-US"/>
        </w:rPr>
      </w:pPr>
      <w:r w:rsidRPr="00316FFD">
        <w:rPr>
          <w:lang w:val="en-US"/>
        </w:rPr>
        <w:t>50 respondents did answer the question about how much overflows occurred in 2015, 65% of those who answered said they didn’t have overflows at all and the rest were distributed as in the bar chart above. The amount of overflow was declared by only five respondents and the values were 2320, 2400, 42000, 50000, and 146000 cubic meters per year. Only 53 respondents answered the question asking about whether the respondents have WWTP, 52.8% of those who responded said they didn’t have while the rest said they do have one.</w:t>
      </w:r>
    </w:p>
    <w:p w:rsidR="003A2E04" w:rsidRPr="00316FFD" w:rsidRDefault="003A2E04" w:rsidP="003A2E04">
      <w:pPr>
        <w:rPr>
          <w:lang w:val="en-US"/>
        </w:rPr>
      </w:pPr>
      <w:r w:rsidRPr="00316FFD">
        <w:rPr>
          <w:noProof/>
          <w:lang w:val="en-US"/>
        </w:rPr>
        <w:lastRenderedPageBreak/>
        <w:drawing>
          <wp:inline distT="0" distB="0" distL="0" distR="0" wp14:anchorId="2ACE52D8" wp14:editId="484CF68B">
            <wp:extent cx="4982210" cy="1965325"/>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82210" cy="1965325"/>
                    </a:xfrm>
                    <a:prstGeom prst="rect">
                      <a:avLst/>
                    </a:prstGeom>
                    <a:noFill/>
                    <a:ln>
                      <a:noFill/>
                    </a:ln>
                  </pic:spPr>
                </pic:pic>
              </a:graphicData>
            </a:graphic>
          </wp:inline>
        </w:drawing>
      </w:r>
    </w:p>
    <w:p w:rsidR="003A2E04" w:rsidRPr="00316FFD" w:rsidRDefault="003A2E04" w:rsidP="003A2E04">
      <w:pPr>
        <w:pStyle w:val="TFIG"/>
        <w:numPr>
          <w:ilvl w:val="0"/>
          <w:numId w:val="0"/>
        </w:numPr>
        <w:spacing w:before="0" w:after="0"/>
        <w:ind w:left="-58"/>
        <w:rPr>
          <w:rFonts w:asciiTheme="minorHAnsi" w:hAnsiTheme="minorHAnsi"/>
          <w:color w:val="auto"/>
          <w:sz w:val="20"/>
          <w:lang w:val="en-US"/>
        </w:rPr>
      </w:pPr>
      <w:bookmarkStart w:id="222" w:name="_Toc476747434"/>
      <w:bookmarkStart w:id="223" w:name="_Toc477355088"/>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41</w:t>
      </w:r>
      <w:r w:rsidRPr="00316FFD">
        <w:rPr>
          <w:rFonts w:asciiTheme="minorHAnsi" w:hAnsiTheme="minorHAnsi"/>
          <w:color w:val="auto"/>
          <w:sz w:val="20"/>
          <w:lang w:val="en-US"/>
        </w:rPr>
        <w:fldChar w:fldCharType="end"/>
      </w:r>
      <w:r w:rsidRPr="00316FFD">
        <w:rPr>
          <w:rFonts w:asciiTheme="minorHAnsi" w:hAnsiTheme="minorHAnsi"/>
          <w:color w:val="auto"/>
          <w:sz w:val="20"/>
          <w:lang w:val="en-US"/>
        </w:rPr>
        <w:t>: N</w:t>
      </w:r>
      <w:r w:rsidR="005F4632">
        <w:rPr>
          <w:rFonts w:asciiTheme="minorHAnsi" w:hAnsiTheme="minorHAnsi"/>
          <w:color w:val="auto"/>
          <w:sz w:val="20"/>
          <w:lang w:val="en-US"/>
        </w:rPr>
        <w:t>umbe</w:t>
      </w:r>
      <w:r w:rsidRPr="00316FFD">
        <w:rPr>
          <w:rFonts w:asciiTheme="minorHAnsi" w:hAnsiTheme="minorHAnsi"/>
          <w:color w:val="auto"/>
          <w:sz w:val="20"/>
          <w:lang w:val="en-US"/>
        </w:rPr>
        <w:t xml:space="preserve">r of Overflow </w:t>
      </w:r>
      <w:r w:rsidR="005F4632" w:rsidRPr="00316FFD">
        <w:rPr>
          <w:rFonts w:asciiTheme="minorHAnsi" w:hAnsiTheme="minorHAnsi"/>
          <w:color w:val="auto"/>
          <w:sz w:val="20"/>
          <w:lang w:val="en-US"/>
        </w:rPr>
        <w:t>Occur</w:t>
      </w:r>
      <w:r w:rsidR="005F4632">
        <w:rPr>
          <w:rFonts w:asciiTheme="minorHAnsi" w:hAnsiTheme="minorHAnsi"/>
          <w:color w:val="auto"/>
          <w:sz w:val="20"/>
          <w:lang w:val="en-US"/>
        </w:rPr>
        <w:t>rences</w:t>
      </w:r>
      <w:r w:rsidRPr="00316FFD">
        <w:rPr>
          <w:rFonts w:asciiTheme="minorHAnsi" w:hAnsiTheme="minorHAnsi"/>
          <w:color w:val="auto"/>
          <w:sz w:val="20"/>
          <w:lang w:val="en-US"/>
        </w:rPr>
        <w:t xml:space="preserve"> in 2015</w:t>
      </w:r>
      <w:bookmarkEnd w:id="222"/>
      <w:bookmarkEnd w:id="223"/>
      <w:r w:rsidRPr="00316FFD">
        <w:rPr>
          <w:rFonts w:asciiTheme="minorHAnsi" w:hAnsiTheme="minorHAnsi"/>
          <w:color w:val="auto"/>
          <w:sz w:val="20"/>
          <w:lang w:val="en-US"/>
        </w:rPr>
        <w:t xml:space="preserve"> </w:t>
      </w:r>
    </w:p>
    <w:p w:rsidR="00E871AB" w:rsidRPr="00316FFD" w:rsidRDefault="00E871AB" w:rsidP="003A2E04">
      <w:pPr>
        <w:rPr>
          <w:rFonts w:eastAsia="Calibri"/>
        </w:rPr>
      </w:pPr>
    </w:p>
    <w:p w:rsidR="003A2E04" w:rsidRPr="00316FFD" w:rsidRDefault="00E871AB" w:rsidP="003A2E04">
      <w:pPr>
        <w:rPr>
          <w:rFonts w:eastAsia="Calibri"/>
        </w:rPr>
      </w:pPr>
      <w:r w:rsidRPr="00316FFD">
        <w:rPr>
          <w:rFonts w:eastAsia="Calibri"/>
        </w:rPr>
        <w:fldChar w:fldCharType="begin"/>
      </w:r>
      <w:r w:rsidRPr="00316FFD">
        <w:rPr>
          <w:rFonts w:eastAsia="Calibri"/>
        </w:rPr>
        <w:instrText xml:space="preserve"> REF _Ref476744948 \h  \* MERGEFORMAT </w:instrText>
      </w:r>
      <w:r w:rsidRPr="00316FFD">
        <w:rPr>
          <w:rFonts w:eastAsia="Calibri"/>
        </w:rPr>
      </w:r>
      <w:r w:rsidRPr="00316FFD">
        <w:rPr>
          <w:rFonts w:eastAsia="Calibri"/>
        </w:rPr>
        <w:fldChar w:fldCharType="separate"/>
      </w:r>
      <w:r w:rsidR="003337EA" w:rsidRPr="000E6E57">
        <w:rPr>
          <w:rFonts w:eastAsia="Calibri"/>
        </w:rPr>
        <w:t>Figure 42</w:t>
      </w:r>
      <w:r w:rsidRPr="00316FFD">
        <w:rPr>
          <w:rFonts w:eastAsia="Calibri"/>
        </w:rPr>
        <w:fldChar w:fldCharType="end"/>
      </w:r>
      <w:r w:rsidRPr="00316FFD">
        <w:rPr>
          <w:rFonts w:eastAsia="Calibri"/>
        </w:rPr>
        <w:t xml:space="preserve"> shows the number of </w:t>
      </w:r>
      <w:r w:rsidR="003A2E04" w:rsidRPr="00316FFD">
        <w:rPr>
          <w:rFonts w:eastAsia="Calibri"/>
        </w:rPr>
        <w:t>interruptions affected WWTP for the year of 2015 56.16% of the Respondents said the question is irrelevant, 12.33% didn’t answer 16.44% didn’t have interruptions, and the rest had (2- 365) interruptions.</w:t>
      </w:r>
    </w:p>
    <w:p w:rsidR="00E871AB" w:rsidRPr="00316FFD" w:rsidRDefault="00E871AB" w:rsidP="003A2E04">
      <w:pPr>
        <w:rPr>
          <w:lang w:val="en-US"/>
        </w:rPr>
      </w:pPr>
      <w:r w:rsidRPr="00316FFD">
        <w:rPr>
          <w:noProof/>
          <w:lang w:val="en-US"/>
        </w:rPr>
        <w:drawing>
          <wp:anchor distT="0" distB="0" distL="114300" distR="114300" simplePos="0" relativeHeight="251660288" behindDoc="0" locked="0" layoutInCell="1" allowOverlap="0" wp14:anchorId="4B9B16AD" wp14:editId="17C1BF12">
            <wp:simplePos x="0" y="0"/>
            <wp:positionH relativeFrom="column">
              <wp:posOffset>1435823</wp:posOffset>
            </wp:positionH>
            <wp:positionV relativeFrom="paragraph">
              <wp:posOffset>23166</wp:posOffset>
            </wp:positionV>
            <wp:extent cx="2868930" cy="2502535"/>
            <wp:effectExtent l="0" t="0" r="762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8930"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1AB" w:rsidRPr="00316FFD" w:rsidRDefault="00E871AB" w:rsidP="00E871AB">
      <w:pPr>
        <w:rPr>
          <w:lang w:val="en-US"/>
        </w:rPr>
      </w:pPr>
    </w:p>
    <w:p w:rsidR="00E871AB" w:rsidRPr="00316FFD" w:rsidRDefault="00E871AB" w:rsidP="00E871AB">
      <w:pPr>
        <w:rPr>
          <w:lang w:val="en-US"/>
        </w:rPr>
      </w:pPr>
    </w:p>
    <w:p w:rsidR="00E871AB" w:rsidRPr="00316FFD" w:rsidRDefault="00E871AB" w:rsidP="00E871AB">
      <w:pPr>
        <w:rPr>
          <w:lang w:val="en-US"/>
        </w:rPr>
      </w:pPr>
    </w:p>
    <w:p w:rsidR="00E871AB" w:rsidRPr="00316FFD" w:rsidRDefault="00E871AB" w:rsidP="00E871AB">
      <w:pPr>
        <w:rPr>
          <w:lang w:val="en-US"/>
        </w:rPr>
      </w:pPr>
    </w:p>
    <w:p w:rsidR="00E871AB" w:rsidRPr="00316FFD" w:rsidRDefault="00E871AB" w:rsidP="00E871AB">
      <w:pPr>
        <w:rPr>
          <w:lang w:val="en-US"/>
        </w:rPr>
      </w:pPr>
    </w:p>
    <w:p w:rsidR="00E871AB" w:rsidRPr="00316FFD" w:rsidRDefault="00E871AB" w:rsidP="00E871AB">
      <w:pPr>
        <w:rPr>
          <w:lang w:val="en-US"/>
        </w:rPr>
      </w:pPr>
    </w:p>
    <w:p w:rsidR="00E871AB" w:rsidRPr="00316FFD" w:rsidRDefault="00E871AB" w:rsidP="00E871AB">
      <w:pPr>
        <w:rPr>
          <w:lang w:val="en-US"/>
        </w:rPr>
      </w:pPr>
    </w:p>
    <w:p w:rsidR="00E871AB" w:rsidRPr="00316FFD" w:rsidRDefault="00E871AB" w:rsidP="00E871AB">
      <w:pPr>
        <w:tabs>
          <w:tab w:val="left" w:pos="3559"/>
        </w:tabs>
        <w:jc w:val="center"/>
        <w:rPr>
          <w:sz w:val="20"/>
          <w:lang w:val="en-US"/>
        </w:rPr>
      </w:pPr>
      <w:bookmarkStart w:id="224" w:name="_Ref476744948"/>
      <w:bookmarkStart w:id="225" w:name="_Toc476747435"/>
      <w:bookmarkStart w:id="226" w:name="_Toc477355089"/>
      <w:r w:rsidRPr="00316FFD">
        <w:rPr>
          <w:sz w:val="20"/>
          <w:lang w:val="en-US"/>
        </w:rPr>
        <w:t xml:space="preserve">Figure </w:t>
      </w:r>
      <w:r w:rsidRPr="00316FFD">
        <w:rPr>
          <w:sz w:val="20"/>
          <w:lang w:val="en-US"/>
        </w:rPr>
        <w:fldChar w:fldCharType="begin"/>
      </w:r>
      <w:r w:rsidRPr="00316FFD">
        <w:rPr>
          <w:sz w:val="20"/>
          <w:lang w:val="en-US"/>
        </w:rPr>
        <w:instrText xml:space="preserve"> SEQ Figure \* ARABIC </w:instrText>
      </w:r>
      <w:r w:rsidRPr="00316FFD">
        <w:rPr>
          <w:sz w:val="20"/>
          <w:lang w:val="en-US"/>
        </w:rPr>
        <w:fldChar w:fldCharType="separate"/>
      </w:r>
      <w:r w:rsidR="003337EA">
        <w:rPr>
          <w:noProof/>
          <w:sz w:val="20"/>
          <w:lang w:val="en-US"/>
        </w:rPr>
        <w:t>42</w:t>
      </w:r>
      <w:r w:rsidRPr="00316FFD">
        <w:rPr>
          <w:sz w:val="20"/>
          <w:lang w:val="en-US"/>
        </w:rPr>
        <w:fldChar w:fldCharType="end"/>
      </w:r>
      <w:bookmarkEnd w:id="224"/>
      <w:r w:rsidRPr="00316FFD">
        <w:rPr>
          <w:sz w:val="20"/>
          <w:lang w:val="en-US"/>
        </w:rPr>
        <w:t>: N</w:t>
      </w:r>
      <w:r w:rsidR="005F4632">
        <w:rPr>
          <w:sz w:val="20"/>
          <w:lang w:val="en-US"/>
        </w:rPr>
        <w:t>umbe</w:t>
      </w:r>
      <w:r w:rsidRPr="00316FFD">
        <w:rPr>
          <w:sz w:val="20"/>
          <w:lang w:val="en-US"/>
        </w:rPr>
        <w:t>r</w:t>
      </w:r>
      <w:r w:rsidR="005F4632">
        <w:rPr>
          <w:sz w:val="20"/>
          <w:lang w:val="en-US"/>
        </w:rPr>
        <w:t xml:space="preserve"> of</w:t>
      </w:r>
      <w:r w:rsidRPr="00316FFD">
        <w:rPr>
          <w:sz w:val="20"/>
          <w:lang w:val="en-US"/>
        </w:rPr>
        <w:t xml:space="preserve"> Interruption affected the WWTPs</w:t>
      </w:r>
      <w:bookmarkEnd w:id="225"/>
      <w:bookmarkEnd w:id="226"/>
    </w:p>
    <w:p w:rsidR="00E871AB" w:rsidRPr="00316FFD" w:rsidRDefault="00E871AB">
      <w:pPr>
        <w:jc w:val="left"/>
        <w:rPr>
          <w:rFonts w:asciiTheme="majorHAnsi" w:eastAsiaTheme="majorEastAsia" w:hAnsiTheme="majorHAnsi" w:cstheme="majorBidi"/>
          <w:b/>
          <w:bCs/>
          <w:color w:val="4F81BD" w:themeColor="accent1"/>
          <w:sz w:val="26"/>
          <w:szCs w:val="26"/>
          <w:lang w:val="en-US"/>
        </w:rPr>
      </w:pPr>
      <w:bookmarkStart w:id="227" w:name="_Toc476747382"/>
      <w:r w:rsidRPr="00316FFD">
        <w:rPr>
          <w:lang w:val="en-US"/>
        </w:rPr>
        <w:br w:type="page"/>
      </w:r>
    </w:p>
    <w:p w:rsidR="00E871AB" w:rsidRPr="00316FFD" w:rsidRDefault="00ED41B5" w:rsidP="00E871AB">
      <w:pPr>
        <w:pStyle w:val="Heading2"/>
        <w:rPr>
          <w:lang w:val="en-US"/>
        </w:rPr>
      </w:pPr>
      <w:bookmarkStart w:id="228" w:name="_Toc477355858"/>
      <w:r w:rsidRPr="00316FFD">
        <w:rPr>
          <w:lang w:val="en-US"/>
        </w:rPr>
        <w:lastRenderedPageBreak/>
        <w:t>5.5</w:t>
      </w:r>
      <w:r w:rsidRPr="00316FFD">
        <w:rPr>
          <w:lang w:val="en-US"/>
        </w:rPr>
        <w:tab/>
      </w:r>
      <w:r w:rsidR="00E871AB" w:rsidRPr="00316FFD">
        <w:rPr>
          <w:lang w:val="en-US"/>
        </w:rPr>
        <w:t>Sludge produced and utilized</w:t>
      </w:r>
      <w:bookmarkEnd w:id="227"/>
      <w:bookmarkEnd w:id="228"/>
      <w:r w:rsidR="00E871AB" w:rsidRPr="00316FFD">
        <w:rPr>
          <w:lang w:val="en-US"/>
        </w:rPr>
        <w:t xml:space="preserve"> </w:t>
      </w:r>
    </w:p>
    <w:p w:rsidR="00483EDE" w:rsidRDefault="00E871AB" w:rsidP="00CD2FB5">
      <w:pPr>
        <w:rPr>
          <w:lang w:val="en-US"/>
        </w:rPr>
      </w:pPr>
      <w:r w:rsidRPr="00316FFD">
        <w:rPr>
          <w:lang w:val="en-US"/>
        </w:rPr>
        <w:t>The total amount of sludge produced in West Bank is 19,1</w:t>
      </w:r>
      <w:r w:rsidR="00483EDE">
        <w:rPr>
          <w:lang w:val="en-US"/>
        </w:rPr>
        <w:t>35</w:t>
      </w:r>
      <w:r w:rsidRPr="00316FFD">
        <w:rPr>
          <w:lang w:val="en-US"/>
        </w:rPr>
        <w:t xml:space="preserve"> ton/year. Double these quantities are </w:t>
      </w:r>
      <w:r w:rsidR="00CD2FB5">
        <w:rPr>
          <w:lang w:val="en-US"/>
        </w:rPr>
        <w:t xml:space="preserve">estimated to be </w:t>
      </w:r>
      <w:r w:rsidRPr="00316FFD">
        <w:rPr>
          <w:lang w:val="en-US"/>
        </w:rPr>
        <w:t xml:space="preserve">produced in Gaza. </w:t>
      </w:r>
      <w:r w:rsidR="00CD2FB5">
        <w:rPr>
          <w:lang w:val="en-US"/>
        </w:rPr>
        <w:t>100</w:t>
      </w:r>
      <w:r w:rsidRPr="00316FFD">
        <w:rPr>
          <w:lang w:val="en-US"/>
        </w:rPr>
        <w:t>% of th</w:t>
      </w:r>
      <w:r w:rsidR="00CD2FB5">
        <w:rPr>
          <w:lang w:val="en-US"/>
        </w:rPr>
        <w:t>e</w:t>
      </w:r>
      <w:r w:rsidRPr="00316FFD">
        <w:rPr>
          <w:lang w:val="en-US"/>
        </w:rPr>
        <w:t xml:space="preserve"> sludge </w:t>
      </w:r>
      <w:r w:rsidR="00CD2FB5">
        <w:rPr>
          <w:lang w:val="en-US"/>
        </w:rPr>
        <w:t>is</w:t>
      </w:r>
      <w:r w:rsidRPr="00316FFD">
        <w:rPr>
          <w:lang w:val="en-US"/>
        </w:rPr>
        <w:t xml:space="preserve"> </w:t>
      </w:r>
      <w:r w:rsidR="00CD2FB5">
        <w:rPr>
          <w:lang w:val="en-US"/>
        </w:rPr>
        <w:t>dumped into a landfill</w:t>
      </w:r>
      <w:r w:rsidRPr="00316FFD">
        <w:rPr>
          <w:lang w:val="en-US"/>
        </w:rPr>
        <w:t xml:space="preserve">. </w:t>
      </w:r>
      <w:r w:rsidRPr="00316FFD">
        <w:rPr>
          <w:lang w:val="en-US"/>
        </w:rPr>
        <w:fldChar w:fldCharType="begin"/>
      </w:r>
      <w:r w:rsidRPr="00316FFD">
        <w:rPr>
          <w:lang w:val="en-US"/>
        </w:rPr>
        <w:instrText xml:space="preserve"> REF _Ref476745099 \h  \* MERGEFORMAT </w:instrText>
      </w:r>
      <w:r w:rsidRPr="00316FFD">
        <w:rPr>
          <w:lang w:val="en-US"/>
        </w:rPr>
      </w:r>
      <w:r w:rsidRPr="00316FFD">
        <w:rPr>
          <w:lang w:val="en-US"/>
        </w:rPr>
        <w:fldChar w:fldCharType="end"/>
      </w:r>
      <w:r w:rsidRPr="00316FFD">
        <w:rPr>
          <w:lang w:val="en-US"/>
        </w:rPr>
        <w:t xml:space="preserve"> and </w:t>
      </w:r>
      <w:r w:rsidRPr="00316FFD">
        <w:rPr>
          <w:lang w:val="en-US"/>
        </w:rPr>
        <w:fldChar w:fldCharType="begin"/>
      </w:r>
      <w:r w:rsidRPr="00316FFD">
        <w:rPr>
          <w:lang w:val="en-US"/>
        </w:rPr>
        <w:instrText xml:space="preserve"> REF _Ref476745014 \h  \* MERGEFORMAT </w:instrText>
      </w:r>
      <w:r w:rsidRPr="00316FFD">
        <w:rPr>
          <w:lang w:val="en-US"/>
        </w:rPr>
      </w:r>
      <w:r w:rsidRPr="00316FFD">
        <w:rPr>
          <w:lang w:val="en-US"/>
        </w:rPr>
        <w:fldChar w:fldCharType="end"/>
      </w:r>
      <w:r w:rsidRPr="00316FFD">
        <w:rPr>
          <w:lang w:val="en-US"/>
        </w:rPr>
        <w:fldChar w:fldCharType="begin"/>
      </w:r>
      <w:r w:rsidRPr="00316FFD">
        <w:rPr>
          <w:lang w:val="en-US"/>
        </w:rPr>
        <w:instrText xml:space="preserve"> REF _Ref476745014 \h  \* MERGEFORMAT </w:instrText>
      </w:r>
      <w:r w:rsidRPr="00316FFD">
        <w:rPr>
          <w:lang w:val="en-US"/>
        </w:rPr>
      </w:r>
      <w:r w:rsidRPr="00316FFD">
        <w:rPr>
          <w:lang w:val="en-US"/>
        </w:rPr>
        <w:fldChar w:fldCharType="end"/>
      </w:r>
      <w:r w:rsidRPr="00316FFD">
        <w:rPr>
          <w:lang w:val="en-US"/>
        </w:rPr>
        <w:t xml:space="preserve"> below shows the sludge management at West Bank WWTP.       </w:t>
      </w:r>
    </w:p>
    <w:p w:rsidR="00483EDE" w:rsidRDefault="00483EDE" w:rsidP="00CD2FB5">
      <w:pPr>
        <w:rPr>
          <w:lang w:val="en-US"/>
        </w:rPr>
      </w:pPr>
    </w:p>
    <w:p w:rsidR="00483EDE" w:rsidRPr="00316FFD" w:rsidRDefault="00E871AB" w:rsidP="00CD2FB5">
      <w:pPr>
        <w:rPr>
          <w:lang w:val="en-US"/>
        </w:rPr>
      </w:pPr>
      <w:r w:rsidRPr="00316FFD">
        <w:rPr>
          <w:lang w:val="en-US"/>
        </w:rPr>
        <w:t xml:space="preserve"> </w:t>
      </w:r>
    </w:p>
    <w:tbl>
      <w:tblPr>
        <w:tblW w:w="6627" w:type="dxa"/>
        <w:jc w:val="center"/>
        <w:tblLook w:val="04A0" w:firstRow="1" w:lastRow="0" w:firstColumn="1" w:lastColumn="0" w:noHBand="0" w:noVBand="1"/>
      </w:tblPr>
      <w:tblGrid>
        <w:gridCol w:w="2241"/>
        <w:gridCol w:w="1740"/>
        <w:gridCol w:w="1323"/>
        <w:gridCol w:w="1323"/>
      </w:tblGrid>
      <w:tr w:rsidR="00483EDE" w:rsidRPr="00483EDE" w:rsidTr="000E6E57">
        <w:trPr>
          <w:trHeight w:val="702"/>
          <w:jc w:val="center"/>
        </w:trPr>
        <w:tc>
          <w:tcPr>
            <w:tcW w:w="2241"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483EDE" w:rsidRPr="00483EDE" w:rsidRDefault="00483EDE" w:rsidP="00483EDE">
            <w:pPr>
              <w:spacing w:after="0" w:line="240" w:lineRule="auto"/>
              <w:jc w:val="center"/>
              <w:rPr>
                <w:rFonts w:ascii="Arial" w:eastAsia="Times New Roman" w:hAnsi="Arial" w:cs="Arial"/>
                <w:b/>
                <w:bCs/>
                <w:color w:val="000000"/>
                <w:sz w:val="18"/>
                <w:szCs w:val="18"/>
                <w:lang w:val="en-US"/>
              </w:rPr>
            </w:pPr>
            <w:r>
              <w:rPr>
                <w:rFonts w:ascii="Arial" w:eastAsia="Times New Roman" w:hAnsi="Arial" w:cs="Arial"/>
                <w:b/>
                <w:bCs/>
                <w:color w:val="000000"/>
                <w:sz w:val="18"/>
                <w:szCs w:val="18"/>
                <w:lang w:val="en-US"/>
              </w:rPr>
              <w:t>Service Provider</w:t>
            </w:r>
          </w:p>
        </w:tc>
        <w:tc>
          <w:tcPr>
            <w:tcW w:w="1740" w:type="dxa"/>
            <w:tcBorders>
              <w:top w:val="single" w:sz="4" w:space="0" w:color="auto"/>
              <w:left w:val="nil"/>
              <w:bottom w:val="single" w:sz="4" w:space="0" w:color="auto"/>
              <w:right w:val="single" w:sz="4" w:space="0" w:color="auto"/>
            </w:tcBorders>
            <w:shd w:val="clear" w:color="000000" w:fill="F2DCDB"/>
            <w:vAlign w:val="center"/>
            <w:hideMark/>
          </w:tcPr>
          <w:p w:rsidR="00483EDE" w:rsidRPr="00483EDE" w:rsidRDefault="00483EDE" w:rsidP="00483EDE">
            <w:pPr>
              <w:spacing w:after="0" w:line="240" w:lineRule="auto"/>
              <w:jc w:val="center"/>
              <w:rPr>
                <w:rFonts w:ascii="Calibri" w:eastAsia="Times New Roman" w:hAnsi="Calibri" w:cs="Calibri"/>
                <w:b/>
                <w:bCs/>
                <w:color w:val="000000"/>
                <w:sz w:val="22"/>
                <w:lang w:val="en-US"/>
              </w:rPr>
            </w:pPr>
            <w:r w:rsidRPr="00483EDE">
              <w:rPr>
                <w:rFonts w:ascii="Calibri" w:eastAsia="Times New Roman" w:hAnsi="Calibri" w:cs="Calibri"/>
                <w:b/>
                <w:bCs/>
                <w:color w:val="000000"/>
                <w:sz w:val="22"/>
                <w:lang w:val="en-US"/>
              </w:rPr>
              <w:t>Dry sludge produced</w:t>
            </w:r>
            <w:r>
              <w:rPr>
                <w:rFonts w:ascii="Calibri" w:eastAsia="Times New Roman" w:hAnsi="Calibri" w:cs="Calibri"/>
                <w:b/>
                <w:bCs/>
                <w:color w:val="000000"/>
                <w:sz w:val="22"/>
                <w:lang w:val="en-US"/>
              </w:rPr>
              <w:t xml:space="preserve"> (Ton/Year)</w:t>
            </w:r>
          </w:p>
        </w:tc>
        <w:tc>
          <w:tcPr>
            <w:tcW w:w="1323" w:type="dxa"/>
            <w:tcBorders>
              <w:top w:val="single" w:sz="4" w:space="0" w:color="auto"/>
              <w:left w:val="single" w:sz="4" w:space="0" w:color="auto"/>
              <w:bottom w:val="single" w:sz="4" w:space="0" w:color="auto"/>
              <w:right w:val="single" w:sz="4" w:space="0" w:color="auto"/>
            </w:tcBorders>
            <w:shd w:val="clear" w:color="000000" w:fill="F2DCDB"/>
            <w:vAlign w:val="center"/>
          </w:tcPr>
          <w:p w:rsidR="00483EDE" w:rsidRPr="00483EDE" w:rsidRDefault="00483EDE" w:rsidP="003337EA">
            <w:pPr>
              <w:spacing w:after="0" w:line="240" w:lineRule="auto"/>
              <w:jc w:val="center"/>
              <w:rPr>
                <w:rFonts w:ascii="Calibri" w:eastAsia="Times New Roman" w:hAnsi="Calibri" w:cs="Calibri"/>
                <w:b/>
                <w:bCs/>
                <w:color w:val="000000"/>
                <w:sz w:val="22"/>
                <w:lang w:val="en-US"/>
              </w:rPr>
            </w:pPr>
            <w:r>
              <w:rPr>
                <w:rFonts w:ascii="Calibri" w:hAnsi="Calibri" w:cs="Calibri"/>
                <w:b/>
                <w:bCs/>
                <w:color w:val="000000"/>
                <w:sz w:val="22"/>
              </w:rPr>
              <w:t>Utilized Sludge</w:t>
            </w:r>
          </w:p>
        </w:tc>
        <w:tc>
          <w:tcPr>
            <w:tcW w:w="1323" w:type="dxa"/>
            <w:tcBorders>
              <w:top w:val="single" w:sz="4" w:space="0" w:color="auto"/>
              <w:left w:val="single" w:sz="4" w:space="0" w:color="auto"/>
              <w:bottom w:val="single" w:sz="4" w:space="0" w:color="auto"/>
              <w:right w:val="single" w:sz="4" w:space="0" w:color="auto"/>
            </w:tcBorders>
            <w:shd w:val="clear" w:color="000000" w:fill="F2DCDB"/>
            <w:vAlign w:val="center"/>
          </w:tcPr>
          <w:p w:rsidR="00483EDE" w:rsidRPr="00483EDE" w:rsidRDefault="00483EDE" w:rsidP="001151E2">
            <w:pPr>
              <w:spacing w:after="0" w:line="240" w:lineRule="auto"/>
              <w:jc w:val="center"/>
              <w:rPr>
                <w:rFonts w:ascii="Calibri" w:eastAsia="Times New Roman" w:hAnsi="Calibri" w:cs="Calibri"/>
                <w:b/>
                <w:bCs/>
                <w:color w:val="000000"/>
                <w:sz w:val="22"/>
                <w:lang w:val="en-US"/>
              </w:rPr>
            </w:pPr>
            <w:r>
              <w:rPr>
                <w:rFonts w:ascii="Calibri" w:hAnsi="Calibri" w:cs="Calibri"/>
                <w:b/>
                <w:bCs/>
                <w:color w:val="000000"/>
                <w:sz w:val="22"/>
              </w:rPr>
              <w:t>Dry sludge to landfill</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Jenin City</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2960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2960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Anza</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1.5</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1.5</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Tulkarem City</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2740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2740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Nablus</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5000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5000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Beit Dajan</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2</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2</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Hajja</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20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20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Bediya</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12</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12</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Ramallah</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1000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1000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Al Bireh</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7300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7300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Bani Zeid Al Gharbiya</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9</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9</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Jericho</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60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60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Nahhalin</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20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20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Nuba</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7</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r>
      <w:tr w:rsidR="00483EDE" w:rsidRPr="00483EDE" w:rsidTr="000E6E57">
        <w:trPr>
          <w:trHeight w:val="300"/>
          <w:jc w:val="center"/>
        </w:trPr>
        <w:tc>
          <w:tcPr>
            <w:tcW w:w="2241" w:type="dxa"/>
            <w:tcBorders>
              <w:top w:val="nil"/>
              <w:left w:val="single" w:sz="4" w:space="0" w:color="auto"/>
              <w:bottom w:val="single" w:sz="4" w:space="0" w:color="auto"/>
              <w:right w:val="single" w:sz="4" w:space="0" w:color="auto"/>
            </w:tcBorders>
            <w:shd w:val="clear" w:color="000000" w:fill="F2DCDB"/>
            <w:noWrap/>
            <w:vAlign w:val="bottom"/>
            <w:hideMark/>
          </w:tcPr>
          <w:p w:rsidR="00483EDE" w:rsidRPr="00483EDE" w:rsidRDefault="00483EDE" w:rsidP="000E6E57">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Kharas</w:t>
            </w:r>
          </w:p>
        </w:tc>
        <w:tc>
          <w:tcPr>
            <w:tcW w:w="1740" w:type="dxa"/>
            <w:tcBorders>
              <w:top w:val="nil"/>
              <w:left w:val="nil"/>
              <w:bottom w:val="single" w:sz="4" w:space="0" w:color="auto"/>
              <w:right w:val="single" w:sz="4" w:space="0" w:color="auto"/>
            </w:tcBorders>
            <w:shd w:val="clear" w:color="auto" w:fill="auto"/>
            <w:noWrap/>
            <w:vAlign w:val="center"/>
            <w:hideMark/>
          </w:tcPr>
          <w:p w:rsidR="00483EDE" w:rsidRPr="00483EDE" w:rsidRDefault="00483EDE" w:rsidP="00483EDE">
            <w:pPr>
              <w:spacing w:after="0" w:line="240" w:lineRule="auto"/>
              <w:jc w:val="center"/>
              <w:rPr>
                <w:rFonts w:ascii="Calibri" w:eastAsia="Times New Roman" w:hAnsi="Calibri" w:cs="Calibri"/>
                <w:color w:val="000000"/>
                <w:sz w:val="22"/>
                <w:lang w:val="en-US"/>
              </w:rPr>
            </w:pPr>
            <w:r w:rsidRPr="00483EDE">
              <w:rPr>
                <w:rFonts w:ascii="Calibri" w:eastAsia="Times New Roman" w:hAnsi="Calibri" w:cs="Calibri"/>
                <w:color w:val="000000"/>
                <w:sz w:val="22"/>
                <w:lang w:val="en-US"/>
              </w:rPr>
              <w:t>10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3337EA">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10</w:t>
            </w:r>
          </w:p>
        </w:tc>
        <w:tc>
          <w:tcPr>
            <w:tcW w:w="1323" w:type="dxa"/>
            <w:tcBorders>
              <w:top w:val="nil"/>
              <w:left w:val="single" w:sz="4" w:space="0" w:color="auto"/>
              <w:bottom w:val="single" w:sz="4" w:space="0" w:color="auto"/>
              <w:right w:val="single" w:sz="4" w:space="0" w:color="auto"/>
            </w:tcBorders>
            <w:shd w:val="clear" w:color="auto" w:fill="auto"/>
            <w:vAlign w:val="center"/>
          </w:tcPr>
          <w:p w:rsidR="00483EDE" w:rsidRPr="00483EDE" w:rsidRDefault="00483EDE" w:rsidP="001151E2">
            <w:pPr>
              <w:spacing w:after="0" w:line="240" w:lineRule="auto"/>
              <w:jc w:val="center"/>
              <w:rPr>
                <w:rFonts w:ascii="Calibri" w:eastAsia="Times New Roman" w:hAnsi="Calibri" w:cs="Calibri"/>
                <w:color w:val="000000"/>
                <w:sz w:val="22"/>
                <w:lang w:val="en-US"/>
              </w:rPr>
            </w:pPr>
            <w:r>
              <w:rPr>
                <w:rFonts w:ascii="Calibri" w:hAnsi="Calibri" w:cs="Calibri"/>
                <w:color w:val="000000"/>
                <w:sz w:val="22"/>
              </w:rPr>
              <w:t>0</w:t>
            </w:r>
          </w:p>
        </w:tc>
      </w:tr>
      <w:tr w:rsidR="00483EDE" w:rsidRPr="00483EDE" w:rsidTr="000E6E57">
        <w:trPr>
          <w:trHeight w:val="702"/>
          <w:jc w:val="center"/>
        </w:trPr>
        <w:tc>
          <w:tcPr>
            <w:tcW w:w="2241" w:type="dxa"/>
            <w:tcBorders>
              <w:top w:val="nil"/>
              <w:left w:val="single" w:sz="4" w:space="0" w:color="auto"/>
              <w:bottom w:val="single" w:sz="4" w:space="0" w:color="auto"/>
              <w:right w:val="single" w:sz="4" w:space="0" w:color="auto"/>
            </w:tcBorders>
            <w:shd w:val="clear" w:color="000000" w:fill="EBF1DE"/>
            <w:noWrap/>
            <w:vAlign w:val="center"/>
            <w:hideMark/>
          </w:tcPr>
          <w:p w:rsidR="00483EDE" w:rsidRPr="000E6E57" w:rsidRDefault="00483EDE" w:rsidP="00483EDE">
            <w:pPr>
              <w:spacing w:after="0" w:line="240" w:lineRule="auto"/>
              <w:jc w:val="center"/>
              <w:rPr>
                <w:rFonts w:ascii="Calibri" w:eastAsia="Times New Roman" w:hAnsi="Calibri" w:cs="Calibri"/>
                <w:b/>
                <w:bCs/>
                <w:color w:val="C00000"/>
                <w:sz w:val="22"/>
                <w:lang w:val="en-US"/>
              </w:rPr>
            </w:pPr>
            <w:r w:rsidRPr="000E6E57">
              <w:rPr>
                <w:rFonts w:ascii="Calibri" w:eastAsia="Times New Roman" w:hAnsi="Calibri" w:cs="Calibri"/>
                <w:b/>
                <w:bCs/>
                <w:color w:val="C00000"/>
                <w:sz w:val="22"/>
                <w:lang w:val="en-US"/>
              </w:rPr>
              <w:t>Total</w:t>
            </w:r>
          </w:p>
        </w:tc>
        <w:tc>
          <w:tcPr>
            <w:tcW w:w="1740" w:type="dxa"/>
            <w:tcBorders>
              <w:top w:val="nil"/>
              <w:left w:val="nil"/>
              <w:bottom w:val="single" w:sz="4" w:space="0" w:color="auto"/>
              <w:right w:val="single" w:sz="4" w:space="0" w:color="auto"/>
            </w:tcBorders>
            <w:shd w:val="clear" w:color="000000" w:fill="EBF1DE"/>
            <w:noWrap/>
            <w:vAlign w:val="center"/>
            <w:hideMark/>
          </w:tcPr>
          <w:p w:rsidR="00483EDE" w:rsidRPr="000E6E57" w:rsidRDefault="00483EDE" w:rsidP="00483EDE">
            <w:pPr>
              <w:spacing w:after="0" w:line="240" w:lineRule="auto"/>
              <w:jc w:val="center"/>
              <w:rPr>
                <w:rFonts w:ascii="Calibri" w:eastAsia="Times New Roman" w:hAnsi="Calibri" w:cs="Calibri"/>
                <w:b/>
                <w:bCs/>
                <w:color w:val="C00000"/>
                <w:sz w:val="22"/>
                <w:lang w:val="en-US"/>
              </w:rPr>
            </w:pPr>
            <w:r>
              <w:rPr>
                <w:rFonts w:ascii="Calibri" w:eastAsia="Times New Roman" w:hAnsi="Calibri" w:cs="Calibri"/>
                <w:b/>
                <w:bCs/>
                <w:color w:val="C00000"/>
                <w:sz w:val="22"/>
                <w:lang w:val="en-US"/>
              </w:rPr>
              <w:t>19,135</w:t>
            </w:r>
          </w:p>
        </w:tc>
        <w:tc>
          <w:tcPr>
            <w:tcW w:w="1323" w:type="dxa"/>
            <w:tcBorders>
              <w:top w:val="nil"/>
              <w:left w:val="single" w:sz="4" w:space="0" w:color="auto"/>
              <w:bottom w:val="single" w:sz="4" w:space="0" w:color="auto"/>
              <w:right w:val="single" w:sz="4" w:space="0" w:color="auto"/>
            </w:tcBorders>
            <w:shd w:val="clear" w:color="000000" w:fill="EBF1DE"/>
            <w:vAlign w:val="center"/>
          </w:tcPr>
          <w:p w:rsidR="00483EDE" w:rsidRPr="000E6E57" w:rsidRDefault="00483EDE" w:rsidP="00483EDE">
            <w:pPr>
              <w:spacing w:after="0" w:line="240" w:lineRule="auto"/>
              <w:jc w:val="center"/>
              <w:rPr>
                <w:rFonts w:ascii="Calibri" w:eastAsia="Times New Roman" w:hAnsi="Calibri" w:cs="Calibri"/>
                <w:b/>
                <w:bCs/>
                <w:color w:val="C00000"/>
                <w:sz w:val="22"/>
                <w:lang w:val="en-US"/>
              </w:rPr>
            </w:pPr>
            <w:r w:rsidRPr="000E6E57">
              <w:rPr>
                <w:rFonts w:ascii="Calibri" w:hAnsi="Calibri" w:cs="Calibri"/>
                <w:b/>
                <w:bCs/>
                <w:color w:val="C00000"/>
                <w:sz w:val="22"/>
              </w:rPr>
              <w:t>84</w:t>
            </w:r>
          </w:p>
        </w:tc>
        <w:tc>
          <w:tcPr>
            <w:tcW w:w="1323" w:type="dxa"/>
            <w:tcBorders>
              <w:top w:val="nil"/>
              <w:left w:val="single" w:sz="4" w:space="0" w:color="auto"/>
              <w:bottom w:val="single" w:sz="4" w:space="0" w:color="auto"/>
              <w:right w:val="single" w:sz="4" w:space="0" w:color="auto"/>
            </w:tcBorders>
            <w:shd w:val="clear" w:color="000000" w:fill="EBF1DE"/>
            <w:vAlign w:val="center"/>
          </w:tcPr>
          <w:p w:rsidR="00483EDE" w:rsidRPr="000E6E57" w:rsidRDefault="00483EDE" w:rsidP="003337EA">
            <w:pPr>
              <w:spacing w:after="0" w:line="240" w:lineRule="auto"/>
              <w:jc w:val="center"/>
              <w:rPr>
                <w:rFonts w:ascii="Calibri" w:eastAsia="Times New Roman" w:hAnsi="Calibri" w:cs="Calibri"/>
                <w:b/>
                <w:bCs/>
                <w:color w:val="C00000"/>
                <w:sz w:val="22"/>
                <w:lang w:val="en-US"/>
              </w:rPr>
            </w:pPr>
            <w:r w:rsidRPr="000E6E57">
              <w:rPr>
                <w:rFonts w:ascii="Calibri" w:hAnsi="Calibri" w:cs="Calibri"/>
                <w:b/>
                <w:bCs/>
                <w:color w:val="C00000"/>
                <w:sz w:val="22"/>
              </w:rPr>
              <w:t>19,051</w:t>
            </w:r>
          </w:p>
        </w:tc>
      </w:tr>
    </w:tbl>
    <w:p w:rsidR="00E871AB" w:rsidRPr="00316FFD" w:rsidRDefault="00E871AB" w:rsidP="000E6E57">
      <w:pPr>
        <w:jc w:val="center"/>
        <w:rPr>
          <w:lang w:val="en-US"/>
        </w:rPr>
      </w:pPr>
    </w:p>
    <w:p w:rsidR="00E871AB" w:rsidRPr="00316FFD" w:rsidRDefault="00E871AB" w:rsidP="00E871AB">
      <w:pPr>
        <w:rPr>
          <w:lang w:val="en-US"/>
        </w:rPr>
      </w:pPr>
    </w:p>
    <w:p w:rsidR="00E871AB" w:rsidRPr="00316FFD" w:rsidRDefault="00E871AB" w:rsidP="00E871AB">
      <w:pPr>
        <w:rPr>
          <w:lang w:val="en-US"/>
        </w:rPr>
      </w:pPr>
      <w:r w:rsidRPr="00316FFD">
        <w:rPr>
          <w:lang w:val="en-US"/>
        </w:rPr>
        <w:t xml:space="preserve">All of those who said they perform sludge treatments said they dump the dry sludge after treatment in a landfill, 50% of them said they dump it in a private land and the other half said they dump it in Zahret al Finjan landfill.  </w:t>
      </w:r>
    </w:p>
    <w:p w:rsidR="00E871AB" w:rsidRPr="00316FFD" w:rsidRDefault="00E871AB" w:rsidP="00E871AB">
      <w:pPr>
        <w:rPr>
          <w:lang w:val="en-US"/>
        </w:rPr>
      </w:pPr>
      <w:r w:rsidRPr="00316FFD">
        <w:rPr>
          <w:lang w:val="en-US"/>
        </w:rPr>
        <w:t xml:space="preserve">Only Jericho WWTP and Nablus West WWTP reported performing sludge quality measurements, and they both reported having automated control system for measurements. And they both reported 100% of the served wastewater received by the WWTP. All other SPs do not do sludge quality test due to the fact that it’s not allowed by the Palestinian standard to reuse.  </w:t>
      </w:r>
    </w:p>
    <w:p w:rsidR="00E871AB" w:rsidRPr="00316FFD" w:rsidRDefault="00ED41B5" w:rsidP="00E871AB">
      <w:pPr>
        <w:pStyle w:val="Heading2"/>
        <w:rPr>
          <w:lang w:val="en-US"/>
        </w:rPr>
      </w:pPr>
      <w:bookmarkStart w:id="229" w:name="_Toc476747383"/>
      <w:bookmarkStart w:id="230" w:name="_Toc477355859"/>
      <w:r w:rsidRPr="00316FFD">
        <w:rPr>
          <w:lang w:val="en-US"/>
        </w:rPr>
        <w:t>5.6</w:t>
      </w:r>
      <w:r w:rsidRPr="00316FFD">
        <w:rPr>
          <w:lang w:val="en-US"/>
        </w:rPr>
        <w:tab/>
      </w:r>
      <w:r w:rsidR="00E871AB" w:rsidRPr="00316FFD">
        <w:rPr>
          <w:lang w:val="en-US"/>
        </w:rPr>
        <w:t>Energy Consumption (KW/year)</w:t>
      </w:r>
      <w:bookmarkEnd w:id="229"/>
      <w:bookmarkEnd w:id="230"/>
    </w:p>
    <w:p w:rsidR="00E871AB" w:rsidRPr="00316FFD" w:rsidRDefault="00E871AB" w:rsidP="00DD2B52">
      <w:pPr>
        <w:rPr>
          <w:lang w:val="en-US"/>
        </w:rPr>
      </w:pPr>
      <w:r w:rsidRPr="00316FFD">
        <w:rPr>
          <w:lang w:val="en-US"/>
        </w:rPr>
        <w:t xml:space="preserve">Among those who have WWTPs, almost a half said they have zero energy consumption in KW/year, the rest are spread in </w:t>
      </w:r>
      <w:r w:rsidR="00DD2B52" w:rsidRPr="00316FFD">
        <w:rPr>
          <w:szCs w:val="24"/>
          <w:lang w:val="en-US"/>
        </w:rPr>
        <w:t xml:space="preserve">Figure </w:t>
      </w:r>
      <w:r w:rsidR="00DD2B52" w:rsidRPr="00316FFD">
        <w:rPr>
          <w:szCs w:val="24"/>
          <w:lang w:val="en-US"/>
        </w:rPr>
        <w:fldChar w:fldCharType="begin"/>
      </w:r>
      <w:r w:rsidR="00DD2B52" w:rsidRPr="00316FFD">
        <w:rPr>
          <w:szCs w:val="24"/>
          <w:lang w:val="en-US"/>
        </w:rPr>
        <w:instrText xml:space="preserve"> SEQ Figure \* ARABIC </w:instrText>
      </w:r>
      <w:r w:rsidR="00DD2B52" w:rsidRPr="00316FFD">
        <w:rPr>
          <w:szCs w:val="24"/>
          <w:lang w:val="en-US"/>
        </w:rPr>
        <w:fldChar w:fldCharType="separate"/>
      </w:r>
      <w:r w:rsidR="003337EA">
        <w:rPr>
          <w:noProof/>
          <w:szCs w:val="24"/>
          <w:lang w:val="en-US"/>
        </w:rPr>
        <w:t>43</w:t>
      </w:r>
      <w:r w:rsidR="00DD2B52" w:rsidRPr="00316FFD">
        <w:rPr>
          <w:szCs w:val="24"/>
          <w:lang w:val="en-US"/>
        </w:rPr>
        <w:fldChar w:fldCharType="end"/>
      </w:r>
      <w:r w:rsidR="00DD2B52" w:rsidRPr="00316FFD">
        <w:rPr>
          <w:szCs w:val="24"/>
          <w:lang w:val="en-US"/>
        </w:rPr>
        <w:t xml:space="preserve"> </w:t>
      </w:r>
      <w:r w:rsidRPr="00316FFD">
        <w:rPr>
          <w:lang w:val="en-US"/>
        </w:rPr>
        <w:t xml:space="preserve"> </w:t>
      </w:r>
    </w:p>
    <w:p w:rsidR="00E871AB" w:rsidRPr="00316FFD" w:rsidRDefault="00E871AB" w:rsidP="00E871AB">
      <w:pPr>
        <w:jc w:val="center"/>
        <w:rPr>
          <w:sz w:val="20"/>
          <w:lang w:val="en-US"/>
        </w:rPr>
      </w:pPr>
      <w:r w:rsidRPr="00316FFD">
        <w:rPr>
          <w:noProof/>
          <w:lang w:val="en-US"/>
        </w:rPr>
        <w:lastRenderedPageBreak/>
        <w:drawing>
          <wp:inline distT="0" distB="0" distL="0" distR="0" wp14:anchorId="2E6A659D" wp14:editId="42C8FC4C">
            <wp:extent cx="4582510" cy="2000979"/>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8116" cy="2003427"/>
                    </a:xfrm>
                    <a:prstGeom prst="rect">
                      <a:avLst/>
                    </a:prstGeom>
                    <a:noFill/>
                    <a:ln>
                      <a:noFill/>
                    </a:ln>
                  </pic:spPr>
                </pic:pic>
              </a:graphicData>
            </a:graphic>
          </wp:inline>
        </w:drawing>
      </w:r>
      <w:bookmarkStart w:id="231" w:name="_Ref476745170"/>
      <w:bookmarkStart w:id="232" w:name="_Toc476747438"/>
    </w:p>
    <w:p w:rsidR="00E871AB" w:rsidRPr="00316FFD" w:rsidRDefault="00E871AB" w:rsidP="00E871AB">
      <w:pPr>
        <w:jc w:val="center"/>
        <w:rPr>
          <w:sz w:val="20"/>
          <w:lang w:val="en-US"/>
        </w:rPr>
      </w:pPr>
      <w:bookmarkStart w:id="233" w:name="_Toc477355092"/>
      <w:r w:rsidRPr="00316FFD">
        <w:rPr>
          <w:sz w:val="20"/>
          <w:lang w:val="en-US"/>
        </w:rPr>
        <w:t xml:space="preserve">Figure </w:t>
      </w:r>
      <w:r w:rsidRPr="00316FFD">
        <w:rPr>
          <w:sz w:val="20"/>
          <w:lang w:val="en-US"/>
        </w:rPr>
        <w:fldChar w:fldCharType="begin"/>
      </w:r>
      <w:r w:rsidRPr="00316FFD">
        <w:rPr>
          <w:sz w:val="20"/>
          <w:lang w:val="en-US"/>
        </w:rPr>
        <w:instrText xml:space="preserve"> SEQ Figure \* ARABIC </w:instrText>
      </w:r>
      <w:r w:rsidRPr="00316FFD">
        <w:rPr>
          <w:sz w:val="20"/>
          <w:lang w:val="en-US"/>
        </w:rPr>
        <w:fldChar w:fldCharType="separate"/>
      </w:r>
      <w:r w:rsidR="003337EA">
        <w:rPr>
          <w:noProof/>
          <w:sz w:val="20"/>
          <w:lang w:val="en-US"/>
        </w:rPr>
        <w:t>44</w:t>
      </w:r>
      <w:r w:rsidRPr="00316FFD">
        <w:rPr>
          <w:sz w:val="20"/>
          <w:lang w:val="en-US"/>
        </w:rPr>
        <w:fldChar w:fldCharType="end"/>
      </w:r>
      <w:bookmarkEnd w:id="231"/>
      <w:r w:rsidRPr="00316FFD">
        <w:rPr>
          <w:sz w:val="20"/>
          <w:lang w:val="en-US"/>
        </w:rPr>
        <w:t>: energy Consumption in West Bank WWTPs</w:t>
      </w:r>
      <w:bookmarkEnd w:id="232"/>
      <w:bookmarkEnd w:id="233"/>
    </w:p>
    <w:p w:rsidR="00E871AB" w:rsidRPr="00316FFD" w:rsidRDefault="00E871AB" w:rsidP="00E871AB">
      <w:pPr>
        <w:rPr>
          <w:lang w:val="en-US"/>
        </w:rPr>
      </w:pPr>
      <w:r w:rsidRPr="00316FFD">
        <w:rPr>
          <w:lang w:val="en-US"/>
        </w:rPr>
        <w:t xml:space="preserve">The low cost/technology treatment plants do not consume any type of energy. This can be find in septic tank treatment plants and wet lands. The total amount of electricity consumed for treatment in West Bank in 2015 is 5,036,720 KW/Year. In Gaza, the total amount is around 19,112,388 KW/Year. See </w:t>
      </w:r>
      <w:r w:rsidRPr="00316FFD">
        <w:rPr>
          <w:lang w:val="en-US"/>
        </w:rPr>
        <w:fldChar w:fldCharType="begin"/>
      </w:r>
      <w:r w:rsidRPr="00316FFD">
        <w:rPr>
          <w:lang w:val="en-US"/>
        </w:rPr>
        <w:instrText xml:space="preserve"> REF _Ref476745208 \h  \* MERGEFORMAT </w:instrText>
      </w:r>
      <w:r w:rsidRPr="00316FFD">
        <w:rPr>
          <w:lang w:val="en-US"/>
        </w:rPr>
      </w:r>
      <w:r w:rsidRPr="00316FFD">
        <w:rPr>
          <w:lang w:val="en-US"/>
        </w:rPr>
        <w:fldChar w:fldCharType="separate"/>
      </w:r>
      <w:r w:rsidR="003337EA" w:rsidRPr="000E6E57">
        <w:rPr>
          <w:lang w:val="en-US"/>
        </w:rPr>
        <w:t>Figure 45</w:t>
      </w:r>
      <w:r w:rsidRPr="00316FFD">
        <w:rPr>
          <w:lang w:val="en-US"/>
        </w:rPr>
        <w:fldChar w:fldCharType="end"/>
      </w:r>
      <w:r w:rsidRPr="00316FFD">
        <w:rPr>
          <w:lang w:val="en-US"/>
        </w:rPr>
        <w:t xml:space="preserve">.  </w:t>
      </w:r>
    </w:p>
    <w:p w:rsidR="00E871AB" w:rsidRPr="00316FFD" w:rsidRDefault="00E871AB" w:rsidP="00E871AB">
      <w:pPr>
        <w:jc w:val="center"/>
        <w:rPr>
          <w:lang w:val="en-US"/>
        </w:rPr>
      </w:pPr>
      <w:r w:rsidRPr="00316FFD">
        <w:rPr>
          <w:noProof/>
          <w:lang w:val="en-US"/>
        </w:rPr>
        <w:drawing>
          <wp:inline distT="0" distB="0" distL="0" distR="0" wp14:anchorId="3383B54B" wp14:editId="5ECED53C">
            <wp:extent cx="4572000" cy="2554014"/>
            <wp:effectExtent l="0" t="0" r="19050" b="17780"/>
            <wp:docPr id="102" name="Chart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871AB" w:rsidRPr="00316FFD" w:rsidRDefault="00E871AB" w:rsidP="00E871AB">
      <w:pPr>
        <w:jc w:val="center"/>
        <w:rPr>
          <w:sz w:val="20"/>
          <w:lang w:val="en-US"/>
        </w:rPr>
      </w:pPr>
      <w:bookmarkStart w:id="234" w:name="_Ref476745208"/>
      <w:bookmarkStart w:id="235" w:name="_Toc476747439"/>
      <w:bookmarkStart w:id="236" w:name="_Toc477355093"/>
      <w:r w:rsidRPr="00316FFD">
        <w:rPr>
          <w:sz w:val="20"/>
          <w:lang w:val="en-US"/>
        </w:rPr>
        <w:t xml:space="preserve">Figure </w:t>
      </w:r>
      <w:r w:rsidRPr="00316FFD">
        <w:rPr>
          <w:sz w:val="20"/>
          <w:lang w:val="en-US"/>
        </w:rPr>
        <w:fldChar w:fldCharType="begin"/>
      </w:r>
      <w:r w:rsidRPr="00316FFD">
        <w:rPr>
          <w:sz w:val="20"/>
          <w:lang w:val="en-US"/>
        </w:rPr>
        <w:instrText xml:space="preserve"> SEQ Figure \* ARABIC </w:instrText>
      </w:r>
      <w:r w:rsidRPr="00316FFD">
        <w:rPr>
          <w:sz w:val="20"/>
          <w:lang w:val="en-US"/>
        </w:rPr>
        <w:fldChar w:fldCharType="separate"/>
      </w:r>
      <w:r w:rsidR="003337EA">
        <w:rPr>
          <w:noProof/>
          <w:sz w:val="20"/>
          <w:lang w:val="en-US"/>
        </w:rPr>
        <w:t>45</w:t>
      </w:r>
      <w:r w:rsidRPr="00316FFD">
        <w:rPr>
          <w:sz w:val="20"/>
          <w:lang w:val="en-US"/>
        </w:rPr>
        <w:fldChar w:fldCharType="end"/>
      </w:r>
      <w:bookmarkEnd w:id="234"/>
      <w:r w:rsidRPr="00316FFD">
        <w:rPr>
          <w:sz w:val="20"/>
          <w:lang w:val="en-US"/>
        </w:rPr>
        <w:t>: Energy Consumption in West Bank WWTPs</w:t>
      </w:r>
      <w:bookmarkEnd w:id="235"/>
      <w:bookmarkEnd w:id="236"/>
    </w:p>
    <w:p w:rsidR="00E871AB" w:rsidRPr="00316FFD" w:rsidRDefault="00ED41B5" w:rsidP="00E871AB">
      <w:pPr>
        <w:pStyle w:val="Heading1"/>
        <w:rPr>
          <w:lang w:val="en-US"/>
        </w:rPr>
      </w:pPr>
      <w:bookmarkStart w:id="237" w:name="_Toc476747384"/>
      <w:bookmarkStart w:id="238" w:name="_Toc477355860"/>
      <w:r w:rsidRPr="00316FFD">
        <w:rPr>
          <w:lang w:val="en-US"/>
        </w:rPr>
        <w:t>6.</w:t>
      </w:r>
      <w:r w:rsidRPr="00316FFD">
        <w:rPr>
          <w:lang w:val="en-US"/>
        </w:rPr>
        <w:tab/>
        <w:t xml:space="preserve">Water </w:t>
      </w:r>
      <w:r w:rsidR="00E871AB" w:rsidRPr="00316FFD">
        <w:rPr>
          <w:lang w:val="en-US"/>
        </w:rPr>
        <w:t>Reuse in Palestine</w:t>
      </w:r>
      <w:bookmarkEnd w:id="237"/>
      <w:bookmarkEnd w:id="238"/>
    </w:p>
    <w:p w:rsidR="00E871AB" w:rsidRPr="00316FFD" w:rsidRDefault="00ED41B5" w:rsidP="00E871AB">
      <w:pPr>
        <w:pStyle w:val="Heading2"/>
        <w:rPr>
          <w:lang w:val="en-US"/>
        </w:rPr>
      </w:pPr>
      <w:bookmarkStart w:id="239" w:name="_Toc476747385"/>
      <w:bookmarkStart w:id="240" w:name="_Toc477355861"/>
      <w:r w:rsidRPr="00316FFD">
        <w:rPr>
          <w:lang w:val="en-US"/>
        </w:rPr>
        <w:t>6.1</w:t>
      </w:r>
      <w:r w:rsidRPr="00316FFD">
        <w:rPr>
          <w:lang w:val="en-US"/>
        </w:rPr>
        <w:tab/>
      </w:r>
      <w:r w:rsidR="00E871AB" w:rsidRPr="00316FFD">
        <w:rPr>
          <w:lang w:val="en-US"/>
        </w:rPr>
        <w:t>Introduction</w:t>
      </w:r>
      <w:bookmarkEnd w:id="239"/>
      <w:bookmarkEnd w:id="240"/>
      <w:r w:rsidR="00E871AB" w:rsidRPr="00316FFD">
        <w:rPr>
          <w:lang w:val="en-US"/>
        </w:rPr>
        <w:t xml:space="preserve"> </w:t>
      </w:r>
    </w:p>
    <w:p w:rsidR="00E871AB" w:rsidRPr="00316FFD" w:rsidRDefault="00E871AB" w:rsidP="00E871AB">
      <w:pPr>
        <w:rPr>
          <w:lang w:val="en-US"/>
        </w:rPr>
      </w:pPr>
      <w:r w:rsidRPr="00316FFD">
        <w:rPr>
          <w:lang w:val="en-US"/>
        </w:rPr>
        <w:t xml:space="preserve">Although water resources are scarce in the West Bank and there is a great potential for treated wastewater reuse, the local experience and practice with treated wastewater reuse are very limited. </w:t>
      </w:r>
    </w:p>
    <w:p w:rsidR="00E871AB" w:rsidRPr="00316FFD" w:rsidRDefault="00E871AB" w:rsidP="00E871AB">
      <w:pPr>
        <w:rPr>
          <w:lang w:val="en-US"/>
        </w:rPr>
      </w:pPr>
      <w:r w:rsidRPr="00316FFD">
        <w:rPr>
          <w:lang w:val="en-US"/>
        </w:rPr>
        <w:t xml:space="preserve">The volume of daily treated wastewater reuse is 3092m3/day. These quantities are in West Bank as the treated wastewater in Gaza is drained to the sea. </w:t>
      </w:r>
      <w:r w:rsidRPr="00316FFD">
        <w:rPr>
          <w:lang w:val="en-US"/>
        </w:rPr>
        <w:fldChar w:fldCharType="begin"/>
      </w:r>
      <w:r w:rsidRPr="00316FFD">
        <w:rPr>
          <w:lang w:val="en-US"/>
        </w:rPr>
        <w:instrText xml:space="preserve"> REF _Ref476745555 \h  \* MERGEFORMAT </w:instrText>
      </w:r>
      <w:r w:rsidRPr="00316FFD">
        <w:rPr>
          <w:lang w:val="en-US"/>
        </w:rPr>
      </w:r>
      <w:r w:rsidRPr="00316FFD">
        <w:rPr>
          <w:lang w:val="en-US"/>
        </w:rPr>
        <w:fldChar w:fldCharType="separate"/>
      </w:r>
      <w:r w:rsidR="003337EA" w:rsidRPr="000E6E57">
        <w:rPr>
          <w:lang w:val="en-US"/>
        </w:rPr>
        <w:t>Table 2</w:t>
      </w:r>
      <w:r w:rsidRPr="00316FFD">
        <w:rPr>
          <w:lang w:val="en-US"/>
        </w:rPr>
        <w:fldChar w:fldCharType="end"/>
      </w:r>
      <w:r w:rsidRPr="00316FFD">
        <w:rPr>
          <w:lang w:val="en-US"/>
        </w:rPr>
        <w:t xml:space="preserve"> below shows the SPs which have reuse system.   </w:t>
      </w:r>
    </w:p>
    <w:p w:rsidR="00E871AB" w:rsidRPr="00316FFD" w:rsidRDefault="00E871AB" w:rsidP="00E871AB">
      <w:pPr>
        <w:pStyle w:val="TFIG"/>
        <w:numPr>
          <w:ilvl w:val="0"/>
          <w:numId w:val="0"/>
        </w:numPr>
        <w:spacing w:before="200" w:after="120"/>
        <w:ind w:left="-62"/>
        <w:rPr>
          <w:rFonts w:asciiTheme="minorHAnsi" w:hAnsiTheme="minorHAnsi"/>
          <w:b/>
          <w:i w:val="0"/>
          <w:iCs/>
          <w:color w:val="auto"/>
          <w:sz w:val="24"/>
          <w:szCs w:val="24"/>
          <w:lang w:val="en-US"/>
        </w:rPr>
      </w:pPr>
      <w:bookmarkStart w:id="241" w:name="_Ref476745555"/>
      <w:bookmarkStart w:id="242" w:name="_Toc477355163"/>
      <w:r w:rsidRPr="00316FFD">
        <w:rPr>
          <w:rFonts w:asciiTheme="minorHAnsi" w:hAnsiTheme="minorHAnsi"/>
          <w:b/>
          <w:i w:val="0"/>
          <w:iCs/>
          <w:color w:val="auto"/>
          <w:sz w:val="24"/>
          <w:szCs w:val="24"/>
          <w:lang w:val="en-US"/>
        </w:rPr>
        <w:lastRenderedPageBreak/>
        <w:t xml:space="preserve">Table </w:t>
      </w:r>
      <w:r w:rsidRPr="00316FFD">
        <w:rPr>
          <w:rFonts w:asciiTheme="minorHAnsi" w:hAnsiTheme="minorHAnsi"/>
          <w:b/>
          <w:i w:val="0"/>
          <w:iCs/>
          <w:color w:val="auto"/>
          <w:sz w:val="24"/>
          <w:szCs w:val="24"/>
        </w:rPr>
        <w:fldChar w:fldCharType="begin"/>
      </w:r>
      <w:r w:rsidRPr="00316FFD">
        <w:rPr>
          <w:rFonts w:asciiTheme="minorHAnsi" w:hAnsiTheme="minorHAnsi"/>
          <w:b/>
          <w:i w:val="0"/>
          <w:iCs/>
          <w:color w:val="auto"/>
          <w:sz w:val="24"/>
          <w:szCs w:val="24"/>
          <w:lang w:val="en-US"/>
        </w:rPr>
        <w:instrText xml:space="preserve"> SEQ Table \* ARABIC </w:instrText>
      </w:r>
      <w:r w:rsidRPr="00316FFD">
        <w:rPr>
          <w:rFonts w:asciiTheme="minorHAnsi" w:hAnsiTheme="minorHAnsi"/>
          <w:b/>
          <w:i w:val="0"/>
          <w:iCs/>
          <w:color w:val="auto"/>
          <w:sz w:val="24"/>
          <w:szCs w:val="24"/>
        </w:rPr>
        <w:fldChar w:fldCharType="separate"/>
      </w:r>
      <w:r w:rsidR="003337EA">
        <w:rPr>
          <w:rFonts w:asciiTheme="minorHAnsi" w:hAnsiTheme="minorHAnsi"/>
          <w:b/>
          <w:i w:val="0"/>
          <w:iCs/>
          <w:noProof/>
          <w:color w:val="auto"/>
          <w:sz w:val="24"/>
          <w:szCs w:val="24"/>
          <w:lang w:val="en-US"/>
        </w:rPr>
        <w:t>2</w:t>
      </w:r>
      <w:r w:rsidRPr="00316FFD">
        <w:rPr>
          <w:rFonts w:asciiTheme="minorHAnsi" w:hAnsiTheme="minorHAnsi"/>
          <w:b/>
          <w:i w:val="0"/>
          <w:iCs/>
          <w:color w:val="auto"/>
          <w:sz w:val="24"/>
          <w:szCs w:val="24"/>
        </w:rPr>
        <w:fldChar w:fldCharType="end"/>
      </w:r>
      <w:bookmarkEnd w:id="241"/>
      <w:r w:rsidRPr="00316FFD">
        <w:rPr>
          <w:rFonts w:asciiTheme="minorHAnsi" w:hAnsiTheme="minorHAnsi"/>
          <w:b/>
          <w:i w:val="0"/>
          <w:iCs/>
          <w:color w:val="auto"/>
          <w:sz w:val="24"/>
          <w:szCs w:val="24"/>
          <w:lang w:val="en-US"/>
        </w:rPr>
        <w:t>: WW Service Provider Reuse System</w:t>
      </w:r>
      <w:bookmarkEnd w:id="242"/>
      <w:r w:rsidRPr="00316FFD">
        <w:rPr>
          <w:rFonts w:asciiTheme="minorHAnsi" w:hAnsiTheme="minorHAnsi"/>
          <w:b/>
          <w:i w:val="0"/>
          <w:iCs/>
          <w:color w:val="auto"/>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267"/>
        <w:gridCol w:w="2987"/>
        <w:gridCol w:w="981"/>
      </w:tblGrid>
      <w:tr w:rsidR="00E871AB" w:rsidRPr="00316FFD" w:rsidTr="001A32AA">
        <w:trPr>
          <w:trHeight w:val="624"/>
          <w:jc w:val="center"/>
        </w:trPr>
        <w:tc>
          <w:tcPr>
            <w:tcW w:w="2988" w:type="dxa"/>
            <w:shd w:val="clear" w:color="auto" w:fill="A8D08D"/>
            <w:vAlign w:val="bottom"/>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Service Provider</w:t>
            </w:r>
          </w:p>
        </w:tc>
        <w:tc>
          <w:tcPr>
            <w:tcW w:w="2267" w:type="dxa"/>
            <w:shd w:val="clear" w:color="auto" w:fill="A8D08D"/>
            <w:vAlign w:val="bottom"/>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Daily Treated WW (m3/day)</w:t>
            </w:r>
          </w:p>
        </w:tc>
        <w:tc>
          <w:tcPr>
            <w:tcW w:w="2987" w:type="dxa"/>
            <w:shd w:val="clear" w:color="auto" w:fill="A8D08D"/>
            <w:vAlign w:val="bottom"/>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Reuse of Treated WW (m3/day)</w:t>
            </w:r>
          </w:p>
        </w:tc>
        <w:tc>
          <w:tcPr>
            <w:tcW w:w="981" w:type="dxa"/>
            <w:shd w:val="clear" w:color="auto" w:fill="A8D08D"/>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Jenin Municipality</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3500</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400</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11.5</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Anza Village Council</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80</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75</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93.75</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Sarra Village Council</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210</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120</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57.2</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Beit Hassan</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115</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100</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87</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Hajja Village Council</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70</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55</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78.6</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Sir Village Council</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15</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12</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80</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Al Bireh Municipality</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6000</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1800</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30</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Ramoun and Al Taypa JSC</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35</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30</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85.7</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Jericho Municipality</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550</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500</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91</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Nuba Village Council</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150</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140</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93</w:t>
            </w:r>
          </w:p>
        </w:tc>
      </w:tr>
      <w:tr w:rsidR="00E871AB" w:rsidRPr="00316FFD" w:rsidTr="001A32AA">
        <w:trPr>
          <w:jc w:val="center"/>
        </w:trPr>
        <w:tc>
          <w:tcPr>
            <w:tcW w:w="2988"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Kharas Village Council</w:t>
            </w:r>
          </w:p>
        </w:tc>
        <w:tc>
          <w:tcPr>
            <w:tcW w:w="226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250</w:t>
            </w:r>
          </w:p>
        </w:tc>
        <w:tc>
          <w:tcPr>
            <w:tcW w:w="2987" w:type="dxa"/>
            <w:shd w:val="clear" w:color="auto" w:fill="auto"/>
            <w:vAlign w:val="center"/>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225</w:t>
            </w:r>
          </w:p>
        </w:tc>
        <w:tc>
          <w:tcPr>
            <w:tcW w:w="981" w:type="dxa"/>
            <w:shd w:val="clear" w:color="auto" w:fill="auto"/>
          </w:tcPr>
          <w:p w:rsidR="00E871AB" w:rsidRPr="00316FFD" w:rsidRDefault="00E871AB" w:rsidP="00E871AB">
            <w:pPr>
              <w:autoSpaceDE w:val="0"/>
              <w:autoSpaceDN w:val="0"/>
              <w:adjustRightInd w:val="0"/>
              <w:spacing w:after="0"/>
              <w:ind w:right="-14"/>
              <w:jc w:val="center"/>
              <w:rPr>
                <w:rFonts w:eastAsia="Calibri" w:cs="Arial"/>
                <w:sz w:val="20"/>
                <w:szCs w:val="20"/>
                <w:lang w:val="en-US"/>
              </w:rPr>
            </w:pPr>
            <w:r w:rsidRPr="00316FFD">
              <w:rPr>
                <w:rFonts w:eastAsia="Calibri" w:cs="Arial"/>
                <w:sz w:val="20"/>
                <w:szCs w:val="20"/>
                <w:lang w:val="en-US"/>
              </w:rPr>
              <w:t>90</w:t>
            </w:r>
          </w:p>
        </w:tc>
      </w:tr>
    </w:tbl>
    <w:p w:rsidR="00E871AB" w:rsidRPr="00316FFD" w:rsidRDefault="00E871AB" w:rsidP="00E871AB">
      <w:pPr>
        <w:autoSpaceDE w:val="0"/>
        <w:autoSpaceDN w:val="0"/>
        <w:adjustRightInd w:val="0"/>
        <w:ind w:right="-14"/>
        <w:jc w:val="lowKashida"/>
        <w:rPr>
          <w:rFonts w:ascii="Arial" w:hAnsi="Arial" w:cs="Arial"/>
          <w:sz w:val="22"/>
          <w:lang w:val="en-US"/>
        </w:rPr>
      </w:pPr>
    </w:p>
    <w:p w:rsidR="00E871AB" w:rsidRPr="00316FFD" w:rsidRDefault="00E871AB" w:rsidP="00E871AB">
      <w:pPr>
        <w:rPr>
          <w:lang w:val="en-US"/>
        </w:rPr>
      </w:pPr>
      <w:r w:rsidRPr="00316FFD">
        <w:rPr>
          <w:lang w:val="en-US"/>
        </w:rPr>
        <w:t xml:space="preserve">New reuse system is to be lunched soon for Nablus West WWTP. It is expected to reuse at least 90% of the treated wastewater </w:t>
      </w:r>
      <w:r w:rsidR="00906EE7" w:rsidRPr="00316FFD">
        <w:rPr>
          <w:lang w:val="en-US"/>
        </w:rPr>
        <w:t>received</w:t>
      </w:r>
      <w:r w:rsidRPr="00316FFD">
        <w:rPr>
          <w:lang w:val="en-US"/>
        </w:rPr>
        <w:t xml:space="preserve"> at the WWTP. </w:t>
      </w:r>
    </w:p>
    <w:p w:rsidR="00E871AB" w:rsidRPr="00316FFD" w:rsidRDefault="00ED41B5" w:rsidP="00E871AB">
      <w:pPr>
        <w:pStyle w:val="Heading2"/>
        <w:rPr>
          <w:lang w:val="en-US"/>
        </w:rPr>
      </w:pPr>
      <w:bookmarkStart w:id="243" w:name="_Toc476747386"/>
      <w:bookmarkStart w:id="244" w:name="_Toc477355862"/>
      <w:r w:rsidRPr="00316FFD">
        <w:rPr>
          <w:lang w:val="en-US"/>
        </w:rPr>
        <w:t>6.2</w:t>
      </w:r>
      <w:r w:rsidRPr="00316FFD">
        <w:rPr>
          <w:lang w:val="en-US"/>
        </w:rPr>
        <w:tab/>
      </w:r>
      <w:r w:rsidR="00E871AB" w:rsidRPr="00316FFD">
        <w:rPr>
          <w:lang w:val="en-US"/>
        </w:rPr>
        <w:t>Reuse system</w:t>
      </w:r>
      <w:bookmarkEnd w:id="243"/>
      <w:bookmarkEnd w:id="244"/>
    </w:p>
    <w:p w:rsidR="00E871AB" w:rsidRPr="00316FFD" w:rsidRDefault="00E871AB" w:rsidP="00E871AB">
      <w:pPr>
        <w:rPr>
          <w:lang w:val="en-US"/>
        </w:rPr>
      </w:pPr>
      <w:r w:rsidRPr="00316FFD">
        <w:rPr>
          <w:lang w:val="en-US"/>
        </w:rPr>
        <w:t xml:space="preserve">25% of the respondents responded the question asking about the volume of the treated waste water used in reuse, half of them reported 0 volume and the rest answers ranged from 12 – 1800 cubic meter per month with a total volume of 3092 cubic meter per month. </w:t>
      </w:r>
    </w:p>
    <w:p w:rsidR="00E871AB" w:rsidRPr="00316FFD" w:rsidRDefault="00E871AB" w:rsidP="00E871AB">
      <w:pPr>
        <w:rPr>
          <w:lang w:val="en-US"/>
        </w:rPr>
      </w:pPr>
      <w:r w:rsidRPr="00316FFD">
        <w:rPr>
          <w:lang w:val="en-US"/>
        </w:rPr>
        <w:t xml:space="preserve">The next pie chart shows the reuse system used by the respondents, 87% of the respondents found the question irrelevant, 5.65% both used pressurized reuse system and by gravity reuse system and the rest used filling tanks. 24.7% of the respondents found the question asking about having an advanced treatment for reuse valid and all of them responded with NO, 9.72% of the respondents answered the question asking about the expenses of reuse of treated wastewater as of the end of 2015 and all their answers were ZERO, same result held for the cost for the operator or users association or farmers. </w:t>
      </w:r>
    </w:p>
    <w:p w:rsidR="00E871AB" w:rsidRPr="00316FFD" w:rsidRDefault="00E871AB" w:rsidP="00E871AB">
      <w:pPr>
        <w:rPr>
          <w:lang w:val="en-US"/>
        </w:rPr>
      </w:pPr>
      <w:r w:rsidRPr="00316FFD">
        <w:rPr>
          <w:rFonts w:ascii="Arial" w:eastAsia="Calibri" w:hAnsi="Arial" w:cs="Arial"/>
          <w:noProof/>
          <w:sz w:val="22"/>
          <w:lang w:val="en-US"/>
        </w:rPr>
        <w:lastRenderedPageBreak/>
        <w:drawing>
          <wp:anchor distT="0" distB="0" distL="114300" distR="114300" simplePos="0" relativeHeight="251661312" behindDoc="0" locked="0" layoutInCell="1" allowOverlap="1" wp14:anchorId="3FD75A94" wp14:editId="43BABC4D">
            <wp:simplePos x="0" y="0"/>
            <wp:positionH relativeFrom="column">
              <wp:posOffset>3503295</wp:posOffset>
            </wp:positionH>
            <wp:positionV relativeFrom="paragraph">
              <wp:posOffset>260985</wp:posOffset>
            </wp:positionV>
            <wp:extent cx="2631440" cy="2511425"/>
            <wp:effectExtent l="0" t="0" r="0" b="3175"/>
            <wp:wrapSquare wrapText="bothSides"/>
            <wp:docPr id="103" name="Picture 10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31440" cy="251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FFD">
        <w:rPr>
          <w:lang w:val="en-US"/>
        </w:rPr>
        <w:t xml:space="preserve">When asked if there was users association or the water was directly sold to the farmers, 91.78% thought the question was irrelevant, 6.85% said the water is sold directly to the farmers and the rest said there is an association called Marj Ubn Amer. </w:t>
      </w:r>
    </w:p>
    <w:p w:rsidR="00E871AB" w:rsidRPr="00316FFD" w:rsidRDefault="00916961" w:rsidP="00E871AB">
      <w:pPr>
        <w:rPr>
          <w:lang w:val="en-US"/>
        </w:rPr>
      </w:pPr>
      <w:r w:rsidRPr="00316FFD">
        <w:rPr>
          <w:szCs w:val="24"/>
          <w:lang w:val="en-US"/>
        </w:rPr>
        <w:t xml:space="preserve">Figure </w:t>
      </w:r>
      <w:r w:rsidRPr="00316FFD">
        <w:rPr>
          <w:szCs w:val="24"/>
          <w:lang w:val="en-US"/>
        </w:rPr>
        <w:fldChar w:fldCharType="begin"/>
      </w:r>
      <w:r w:rsidRPr="00316FFD">
        <w:rPr>
          <w:szCs w:val="24"/>
          <w:lang w:val="en-US"/>
        </w:rPr>
        <w:instrText xml:space="preserve"> SEQ Figure \* ARABIC </w:instrText>
      </w:r>
      <w:r w:rsidRPr="00316FFD">
        <w:rPr>
          <w:szCs w:val="24"/>
          <w:lang w:val="en-US"/>
        </w:rPr>
        <w:fldChar w:fldCharType="separate"/>
      </w:r>
      <w:r w:rsidR="003337EA">
        <w:rPr>
          <w:noProof/>
          <w:szCs w:val="24"/>
          <w:lang w:val="en-US"/>
        </w:rPr>
        <w:t>46</w:t>
      </w:r>
      <w:r w:rsidRPr="00316FFD">
        <w:rPr>
          <w:szCs w:val="24"/>
          <w:lang w:val="en-US"/>
        </w:rPr>
        <w:fldChar w:fldCharType="end"/>
      </w:r>
      <w:r w:rsidR="00E871AB" w:rsidRPr="00316FFD">
        <w:rPr>
          <w:szCs w:val="24"/>
          <w:lang w:val="en-US"/>
        </w:rPr>
        <w:t xml:space="preserve"> and</w:t>
      </w:r>
      <w:r w:rsidR="00E871AB" w:rsidRPr="00316FFD">
        <w:rPr>
          <w:lang w:val="en-US"/>
        </w:rPr>
        <w:t xml:space="preserve"> </w:t>
      </w:r>
      <w:r w:rsidR="00E871AB" w:rsidRPr="00316FFD">
        <w:rPr>
          <w:lang w:val="en-US"/>
        </w:rPr>
        <w:fldChar w:fldCharType="begin"/>
      </w:r>
      <w:r w:rsidR="00E871AB" w:rsidRPr="00316FFD">
        <w:rPr>
          <w:lang w:val="en-US"/>
        </w:rPr>
        <w:instrText xml:space="preserve"> REF _Ref476745760 \h  \* MERGEFORMAT </w:instrText>
      </w:r>
      <w:r w:rsidR="00E871AB" w:rsidRPr="00316FFD">
        <w:rPr>
          <w:lang w:val="en-US"/>
        </w:rPr>
      </w:r>
      <w:r w:rsidR="00E871AB" w:rsidRPr="00316FFD">
        <w:rPr>
          <w:lang w:val="en-US"/>
        </w:rPr>
        <w:fldChar w:fldCharType="separate"/>
      </w:r>
      <w:r w:rsidR="003337EA" w:rsidRPr="000E6E57">
        <w:rPr>
          <w:lang w:val="en-US"/>
        </w:rPr>
        <w:t>Figure 48</w:t>
      </w:r>
      <w:r w:rsidR="00E871AB" w:rsidRPr="00316FFD">
        <w:rPr>
          <w:lang w:val="en-US"/>
        </w:rPr>
        <w:fldChar w:fldCharType="end"/>
      </w:r>
      <w:r w:rsidR="00E871AB" w:rsidRPr="00316FFD">
        <w:rPr>
          <w:lang w:val="en-US"/>
        </w:rPr>
        <w:t xml:space="preserve"> shows the answers to whether farmers pay for using treated wastewater or not, 87.5% found the question n irrelevant, 11.11% said they don’t and the rest thought farmers do pay for using treated wastewater. The only respondent who said the pay for using treated wastewater reported paying .5 NIS/ Cubic meters is Jericho Municipality and they started by the year of 2016.</w:t>
      </w:r>
    </w:p>
    <w:p w:rsidR="00E871AB" w:rsidRPr="00316FFD" w:rsidRDefault="00E871AB" w:rsidP="00E871AB">
      <w:pPr>
        <w:jc w:val="right"/>
        <w:rPr>
          <w:lang w:val="en-US"/>
        </w:rPr>
      </w:pPr>
      <w:bookmarkStart w:id="245" w:name="_Toc477355094"/>
      <w:r w:rsidRPr="00316FFD">
        <w:rPr>
          <w:sz w:val="20"/>
          <w:lang w:val="en-US"/>
        </w:rPr>
        <w:t xml:space="preserve">Figure </w:t>
      </w:r>
      <w:r w:rsidRPr="00316FFD">
        <w:rPr>
          <w:sz w:val="20"/>
          <w:lang w:val="en-US"/>
        </w:rPr>
        <w:fldChar w:fldCharType="begin"/>
      </w:r>
      <w:r w:rsidRPr="00316FFD">
        <w:rPr>
          <w:sz w:val="20"/>
          <w:lang w:val="en-US"/>
        </w:rPr>
        <w:instrText xml:space="preserve"> SEQ Figure \* ARABIC </w:instrText>
      </w:r>
      <w:r w:rsidRPr="00316FFD">
        <w:rPr>
          <w:sz w:val="20"/>
          <w:lang w:val="en-US"/>
        </w:rPr>
        <w:fldChar w:fldCharType="separate"/>
      </w:r>
      <w:r w:rsidR="003337EA">
        <w:rPr>
          <w:noProof/>
          <w:sz w:val="20"/>
          <w:lang w:val="en-US"/>
        </w:rPr>
        <w:t>47</w:t>
      </w:r>
      <w:r w:rsidRPr="00316FFD">
        <w:rPr>
          <w:sz w:val="20"/>
          <w:lang w:val="en-US"/>
        </w:rPr>
        <w:fldChar w:fldCharType="end"/>
      </w:r>
      <w:r w:rsidRPr="00316FFD">
        <w:rPr>
          <w:sz w:val="20"/>
          <w:lang w:val="en-US"/>
        </w:rPr>
        <w:t>: Reuse System for treated WW</w:t>
      </w:r>
      <w:bookmarkEnd w:id="245"/>
    </w:p>
    <w:p w:rsidR="00E871AB" w:rsidRPr="00316FFD" w:rsidRDefault="00E871AB" w:rsidP="00E871AB">
      <w:pPr>
        <w:jc w:val="center"/>
        <w:rPr>
          <w:lang w:val="en-US"/>
        </w:rPr>
      </w:pPr>
      <w:r w:rsidRPr="00316FFD">
        <w:rPr>
          <w:noProof/>
          <w:lang w:val="en-US"/>
        </w:rPr>
        <w:drawing>
          <wp:inline distT="0" distB="0" distL="0" distR="0" wp14:anchorId="6DD6BC52" wp14:editId="62039AA3">
            <wp:extent cx="5709920" cy="2371090"/>
            <wp:effectExtent l="0" t="0" r="508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09920" cy="2371090"/>
                    </a:xfrm>
                    <a:prstGeom prst="rect">
                      <a:avLst/>
                    </a:prstGeom>
                    <a:noFill/>
                    <a:ln>
                      <a:noFill/>
                    </a:ln>
                  </pic:spPr>
                </pic:pic>
              </a:graphicData>
            </a:graphic>
          </wp:inline>
        </w:drawing>
      </w:r>
    </w:p>
    <w:p w:rsidR="00E871AB" w:rsidRPr="00316FFD" w:rsidRDefault="00E871AB" w:rsidP="00E871AB">
      <w:pPr>
        <w:pStyle w:val="TFIG"/>
        <w:numPr>
          <w:ilvl w:val="0"/>
          <w:numId w:val="0"/>
        </w:numPr>
        <w:spacing w:before="0" w:after="0"/>
        <w:ind w:left="-58"/>
        <w:rPr>
          <w:rFonts w:asciiTheme="minorHAnsi" w:hAnsiTheme="minorHAnsi"/>
          <w:color w:val="auto"/>
          <w:sz w:val="20"/>
          <w:lang w:val="en-US"/>
        </w:rPr>
      </w:pPr>
      <w:bookmarkStart w:id="246" w:name="_Ref476745760"/>
      <w:bookmarkStart w:id="247" w:name="_Toc476747441"/>
      <w:bookmarkStart w:id="248" w:name="_Toc477355095"/>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48</w:t>
      </w:r>
      <w:r w:rsidRPr="00316FFD">
        <w:rPr>
          <w:rFonts w:asciiTheme="minorHAnsi" w:hAnsiTheme="minorHAnsi"/>
          <w:color w:val="auto"/>
          <w:sz w:val="20"/>
          <w:lang w:val="en-US"/>
        </w:rPr>
        <w:fldChar w:fldCharType="end"/>
      </w:r>
      <w:bookmarkEnd w:id="246"/>
      <w:r w:rsidRPr="00316FFD">
        <w:rPr>
          <w:rFonts w:asciiTheme="minorHAnsi" w:hAnsiTheme="minorHAnsi"/>
          <w:color w:val="auto"/>
          <w:sz w:val="20"/>
          <w:lang w:val="en-US"/>
        </w:rPr>
        <w:t>: Treated Wastewater reuse and farmers</w:t>
      </w:r>
      <w:bookmarkEnd w:id="247"/>
      <w:bookmarkEnd w:id="248"/>
    </w:p>
    <w:p w:rsidR="00E871AB" w:rsidRPr="00316FFD" w:rsidRDefault="00E871AB" w:rsidP="00E871AB">
      <w:pPr>
        <w:jc w:val="center"/>
        <w:rPr>
          <w:lang w:val="en-US"/>
        </w:rPr>
      </w:pPr>
    </w:p>
    <w:p w:rsidR="00E871AB" w:rsidRPr="00316FFD" w:rsidRDefault="00E871AB">
      <w:pPr>
        <w:jc w:val="left"/>
        <w:rPr>
          <w:lang w:val="en-US"/>
        </w:rPr>
      </w:pPr>
      <w:r w:rsidRPr="00316FFD">
        <w:rPr>
          <w:lang w:val="en-US"/>
        </w:rPr>
        <w:br w:type="page"/>
      </w:r>
    </w:p>
    <w:p w:rsidR="00E871AB" w:rsidRPr="00316FFD" w:rsidRDefault="00ED41B5" w:rsidP="00E871AB">
      <w:pPr>
        <w:pStyle w:val="Heading1"/>
        <w:rPr>
          <w:lang w:val="en-US"/>
        </w:rPr>
      </w:pPr>
      <w:bookmarkStart w:id="249" w:name="_Toc476747387"/>
      <w:bookmarkStart w:id="250" w:name="_Toc477355863"/>
      <w:r w:rsidRPr="00316FFD">
        <w:rPr>
          <w:lang w:val="en-US"/>
        </w:rPr>
        <w:lastRenderedPageBreak/>
        <w:t>7.</w:t>
      </w:r>
      <w:r w:rsidRPr="00316FFD">
        <w:rPr>
          <w:lang w:val="en-US"/>
        </w:rPr>
        <w:tab/>
      </w:r>
      <w:r w:rsidR="00E871AB" w:rsidRPr="00316FFD">
        <w:rPr>
          <w:lang w:val="en-US"/>
        </w:rPr>
        <w:t>Tariff and Financial Status</w:t>
      </w:r>
      <w:bookmarkEnd w:id="249"/>
      <w:bookmarkEnd w:id="250"/>
      <w:r w:rsidR="00E871AB" w:rsidRPr="00316FFD">
        <w:rPr>
          <w:lang w:val="en-US"/>
        </w:rPr>
        <w:t xml:space="preserve">   </w:t>
      </w:r>
    </w:p>
    <w:p w:rsidR="00E871AB" w:rsidRPr="00316FFD" w:rsidRDefault="00E871AB" w:rsidP="00E871AB">
      <w:pPr>
        <w:rPr>
          <w:lang w:val="en-US"/>
        </w:rPr>
      </w:pPr>
      <w:r w:rsidRPr="00316FFD">
        <w:rPr>
          <w:lang w:val="en-US"/>
        </w:rPr>
        <w:t>This section describes and present the outcomes of the financial survey (questionnaire) applied on WW SPs.</w:t>
      </w:r>
    </w:p>
    <w:p w:rsidR="00E871AB" w:rsidRPr="00316FFD" w:rsidRDefault="00E871AB" w:rsidP="00E871AB">
      <w:pPr>
        <w:rPr>
          <w:lang w:val="en-US"/>
        </w:rPr>
      </w:pPr>
      <w:r w:rsidRPr="00316FFD">
        <w:rPr>
          <w:lang w:val="en-US"/>
        </w:rPr>
        <w:t xml:space="preserve">41.8% responded to the question asking about the last time the respondent’s entity has implemented a tariff for waste water service and their answers are distributed as in </w:t>
      </w:r>
      <w:r w:rsidRPr="00316FFD">
        <w:rPr>
          <w:lang w:val="en-US"/>
        </w:rPr>
        <w:fldChar w:fldCharType="begin"/>
      </w:r>
      <w:r w:rsidRPr="00316FFD">
        <w:rPr>
          <w:lang w:val="en-US"/>
        </w:rPr>
        <w:instrText xml:space="preserve"> REF _Ref476745905 \h  \* MERGEFORMAT </w:instrText>
      </w:r>
      <w:r w:rsidRPr="00316FFD">
        <w:rPr>
          <w:lang w:val="en-US"/>
        </w:rPr>
      </w:r>
      <w:r w:rsidRPr="00316FFD">
        <w:rPr>
          <w:lang w:val="en-US"/>
        </w:rPr>
        <w:fldChar w:fldCharType="separate"/>
      </w:r>
      <w:r w:rsidR="003337EA" w:rsidRPr="000E6E57">
        <w:rPr>
          <w:lang w:val="en-US"/>
        </w:rPr>
        <w:t>Figure 49</w:t>
      </w:r>
      <w:r w:rsidRPr="00316FFD">
        <w:rPr>
          <w:lang w:val="en-US"/>
        </w:rPr>
        <w:fldChar w:fldCharType="end"/>
      </w:r>
      <w:r w:rsidRPr="00316FFD">
        <w:rPr>
          <w:lang w:val="en-US"/>
        </w:rPr>
        <w:t>.</w:t>
      </w:r>
    </w:p>
    <w:p w:rsidR="00E871AB" w:rsidRPr="00316FFD" w:rsidRDefault="00524018" w:rsidP="00E871AB">
      <w:pPr>
        <w:rPr>
          <w:lang w:val="en-US"/>
        </w:rPr>
      </w:pPr>
      <w:r w:rsidRPr="00316FFD">
        <w:rPr>
          <w:noProof/>
          <w:lang w:val="en-US"/>
        </w:rPr>
        <w:drawing>
          <wp:anchor distT="0" distB="0" distL="114300" distR="114300" simplePos="0" relativeHeight="251662336" behindDoc="0" locked="0" layoutInCell="1" allowOverlap="0" wp14:anchorId="3F503B01" wp14:editId="03F45C66">
            <wp:simplePos x="0" y="0"/>
            <wp:positionH relativeFrom="column">
              <wp:posOffset>1433195</wp:posOffset>
            </wp:positionH>
            <wp:positionV relativeFrom="paragraph">
              <wp:posOffset>73660</wp:posOffset>
            </wp:positionV>
            <wp:extent cx="3415665" cy="2700655"/>
            <wp:effectExtent l="0" t="0" r="0" b="444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9">
                      <a:extLst>
                        <a:ext uri="{28A0092B-C50C-407E-A947-70E740481C1C}">
                          <a14:useLocalDpi xmlns:a14="http://schemas.microsoft.com/office/drawing/2010/main" val="0"/>
                        </a:ext>
                      </a:extLst>
                    </a:blip>
                    <a:srcRect t="3017" b="10858"/>
                    <a:stretch/>
                  </pic:blipFill>
                  <pic:spPr bwMode="auto">
                    <a:xfrm>
                      <a:off x="0" y="0"/>
                      <a:ext cx="3415665" cy="270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71AB" w:rsidRPr="00316FFD" w:rsidRDefault="00E871AB" w:rsidP="00E871AB">
      <w:pPr>
        <w:rPr>
          <w:lang w:val="en-US"/>
        </w:rPr>
      </w:pPr>
    </w:p>
    <w:p w:rsidR="00524018" w:rsidRPr="00316FFD" w:rsidRDefault="00524018" w:rsidP="00E871AB">
      <w:pPr>
        <w:rPr>
          <w:lang w:val="en-US"/>
        </w:rPr>
      </w:pPr>
    </w:p>
    <w:p w:rsidR="00524018" w:rsidRPr="00316FFD" w:rsidRDefault="00524018" w:rsidP="00524018">
      <w:pPr>
        <w:rPr>
          <w:lang w:val="en-US"/>
        </w:rPr>
      </w:pPr>
    </w:p>
    <w:p w:rsidR="00524018" w:rsidRPr="00316FFD" w:rsidRDefault="00524018" w:rsidP="00524018">
      <w:pPr>
        <w:rPr>
          <w:lang w:val="en-US"/>
        </w:rPr>
      </w:pPr>
    </w:p>
    <w:p w:rsidR="00524018" w:rsidRPr="00316FFD" w:rsidRDefault="00524018" w:rsidP="00524018">
      <w:pPr>
        <w:rPr>
          <w:lang w:val="en-US"/>
        </w:rPr>
      </w:pPr>
    </w:p>
    <w:p w:rsidR="00524018" w:rsidRPr="00316FFD" w:rsidRDefault="00524018" w:rsidP="00524018">
      <w:pPr>
        <w:rPr>
          <w:lang w:val="en-US"/>
        </w:rPr>
      </w:pPr>
    </w:p>
    <w:p w:rsidR="00524018" w:rsidRPr="00316FFD" w:rsidRDefault="00524018" w:rsidP="00524018">
      <w:pPr>
        <w:rPr>
          <w:lang w:val="en-US"/>
        </w:rPr>
      </w:pPr>
    </w:p>
    <w:p w:rsidR="00E871AB" w:rsidRPr="00316FFD" w:rsidRDefault="00524018" w:rsidP="00524018">
      <w:pPr>
        <w:tabs>
          <w:tab w:val="left" w:pos="4055"/>
        </w:tabs>
        <w:jc w:val="center"/>
        <w:rPr>
          <w:sz w:val="20"/>
          <w:lang w:val="en-US"/>
        </w:rPr>
      </w:pPr>
      <w:bookmarkStart w:id="251" w:name="_Ref476745905"/>
      <w:bookmarkStart w:id="252" w:name="_Toc476747442"/>
      <w:bookmarkStart w:id="253" w:name="_Toc477355096"/>
      <w:r w:rsidRPr="00316FFD">
        <w:rPr>
          <w:sz w:val="20"/>
          <w:lang w:val="en-US"/>
        </w:rPr>
        <w:t xml:space="preserve">Figure </w:t>
      </w:r>
      <w:r w:rsidRPr="00316FFD">
        <w:rPr>
          <w:sz w:val="20"/>
          <w:lang w:val="en-US"/>
        </w:rPr>
        <w:fldChar w:fldCharType="begin"/>
      </w:r>
      <w:r w:rsidRPr="00316FFD">
        <w:rPr>
          <w:sz w:val="20"/>
          <w:lang w:val="en-US"/>
        </w:rPr>
        <w:instrText xml:space="preserve"> SEQ Figure \* ARABIC </w:instrText>
      </w:r>
      <w:r w:rsidRPr="00316FFD">
        <w:rPr>
          <w:sz w:val="20"/>
          <w:lang w:val="en-US"/>
        </w:rPr>
        <w:fldChar w:fldCharType="separate"/>
      </w:r>
      <w:r w:rsidR="003337EA">
        <w:rPr>
          <w:noProof/>
          <w:sz w:val="20"/>
          <w:lang w:val="en-US"/>
        </w:rPr>
        <w:t>49</w:t>
      </w:r>
      <w:r w:rsidRPr="00316FFD">
        <w:rPr>
          <w:sz w:val="20"/>
          <w:lang w:val="en-US"/>
        </w:rPr>
        <w:fldChar w:fldCharType="end"/>
      </w:r>
      <w:bookmarkEnd w:id="251"/>
      <w:r w:rsidRPr="00316FFD">
        <w:rPr>
          <w:sz w:val="20"/>
          <w:lang w:val="en-US"/>
        </w:rPr>
        <w:t>: Treated Wastewater reuse and farmers</w:t>
      </w:r>
      <w:bookmarkEnd w:id="252"/>
      <w:bookmarkEnd w:id="253"/>
    </w:p>
    <w:p w:rsidR="00F34D07" w:rsidRPr="00316FFD" w:rsidRDefault="00ED41B5" w:rsidP="00F34D07">
      <w:pPr>
        <w:pStyle w:val="Heading2"/>
        <w:rPr>
          <w:lang w:val="en-US"/>
        </w:rPr>
      </w:pPr>
      <w:bookmarkStart w:id="254" w:name="_Toc476747388"/>
      <w:bookmarkStart w:id="255" w:name="_Toc477355864"/>
      <w:r w:rsidRPr="00316FFD">
        <w:rPr>
          <w:lang w:val="en-US"/>
        </w:rPr>
        <w:t>7.1</w:t>
      </w:r>
      <w:r w:rsidRPr="00316FFD">
        <w:rPr>
          <w:lang w:val="en-US"/>
        </w:rPr>
        <w:tab/>
      </w:r>
      <w:r w:rsidR="00F34D07" w:rsidRPr="00316FFD">
        <w:rPr>
          <w:lang w:val="en-US"/>
        </w:rPr>
        <w:t>Wastewater Tariff</w:t>
      </w:r>
      <w:bookmarkEnd w:id="254"/>
      <w:bookmarkEnd w:id="255"/>
      <w:r w:rsidR="00F34D07" w:rsidRPr="00316FFD">
        <w:rPr>
          <w:lang w:val="en-US"/>
        </w:rPr>
        <w:t xml:space="preserve"> </w:t>
      </w:r>
    </w:p>
    <w:p w:rsidR="00F34D07" w:rsidRPr="00316FFD" w:rsidRDefault="00F34D07" w:rsidP="00F34D07">
      <w:pPr>
        <w:rPr>
          <w:lang w:val="en-US"/>
        </w:rPr>
      </w:pPr>
      <w:r w:rsidRPr="00316FFD">
        <w:rPr>
          <w:lang w:val="en-US"/>
        </w:rPr>
        <w:t xml:space="preserve">The WW tariff in Palestine is not organized or regulated. Out of 54 WW SPs in West Bank, only 29 WW SPs have a WW tariff service while 25 do not have a tariff service for the wastewater services. This is presented in </w:t>
      </w:r>
      <w:r w:rsidRPr="00316FFD">
        <w:rPr>
          <w:lang w:val="en-US"/>
        </w:rPr>
        <w:fldChar w:fldCharType="begin"/>
      </w:r>
      <w:r w:rsidRPr="00316FFD">
        <w:rPr>
          <w:lang w:val="en-US"/>
        </w:rPr>
        <w:instrText xml:space="preserve"> REF _Ref476746308 \h  \* MERGEFORMAT </w:instrText>
      </w:r>
      <w:r w:rsidRPr="00316FFD">
        <w:rPr>
          <w:lang w:val="en-US"/>
        </w:rPr>
      </w:r>
      <w:r w:rsidRPr="00316FFD">
        <w:rPr>
          <w:lang w:val="en-US"/>
        </w:rPr>
        <w:fldChar w:fldCharType="separate"/>
      </w:r>
      <w:r w:rsidR="003337EA" w:rsidRPr="000E6E57">
        <w:rPr>
          <w:lang w:val="en-US"/>
        </w:rPr>
        <w:t>Figure 50</w:t>
      </w:r>
      <w:r w:rsidRPr="00316FFD">
        <w:rPr>
          <w:lang w:val="en-US"/>
        </w:rPr>
        <w:fldChar w:fldCharType="end"/>
      </w:r>
      <w:r w:rsidRPr="00316FFD">
        <w:rPr>
          <w:lang w:val="en-US"/>
        </w:rPr>
        <w:t xml:space="preserve">.           </w:t>
      </w:r>
    </w:p>
    <w:p w:rsidR="00F34D07" w:rsidRPr="00316FFD" w:rsidRDefault="00F34D07" w:rsidP="00524018">
      <w:pPr>
        <w:tabs>
          <w:tab w:val="left" w:pos="4055"/>
        </w:tabs>
        <w:jc w:val="center"/>
        <w:rPr>
          <w:lang w:val="en-US"/>
        </w:rPr>
      </w:pPr>
      <w:r w:rsidRPr="00316FFD">
        <w:rPr>
          <w:rFonts w:ascii="Arial" w:hAnsi="Arial" w:cs="Arial"/>
          <w:noProof/>
          <w:sz w:val="22"/>
          <w:lang w:val="en-US"/>
        </w:rPr>
        <w:drawing>
          <wp:inline distT="0" distB="0" distL="0" distR="0" wp14:anchorId="50897006" wp14:editId="439B6E25">
            <wp:extent cx="5864860" cy="2165350"/>
            <wp:effectExtent l="0" t="0" r="2540" b="6350"/>
            <wp:docPr id="106" name="Picture 10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64860" cy="2165350"/>
                    </a:xfrm>
                    <a:prstGeom prst="rect">
                      <a:avLst/>
                    </a:prstGeom>
                    <a:noFill/>
                    <a:ln>
                      <a:noFill/>
                    </a:ln>
                  </pic:spPr>
                </pic:pic>
              </a:graphicData>
            </a:graphic>
          </wp:inline>
        </w:drawing>
      </w:r>
    </w:p>
    <w:p w:rsidR="00F34D07" w:rsidRPr="00316FFD" w:rsidRDefault="00F34D07" w:rsidP="00F34D07">
      <w:pPr>
        <w:pStyle w:val="TFIG"/>
        <w:numPr>
          <w:ilvl w:val="0"/>
          <w:numId w:val="0"/>
        </w:numPr>
        <w:spacing w:before="0" w:after="0"/>
        <w:ind w:left="-58"/>
        <w:rPr>
          <w:rFonts w:asciiTheme="minorHAnsi" w:hAnsiTheme="minorHAnsi"/>
          <w:color w:val="auto"/>
          <w:sz w:val="20"/>
          <w:lang w:val="en-US"/>
        </w:rPr>
      </w:pPr>
      <w:bookmarkStart w:id="256" w:name="_Ref476746308"/>
      <w:bookmarkStart w:id="257" w:name="_Toc476747443"/>
      <w:bookmarkStart w:id="258" w:name="_Toc477355097"/>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50</w:t>
      </w:r>
      <w:r w:rsidRPr="00316FFD">
        <w:rPr>
          <w:rFonts w:asciiTheme="minorHAnsi" w:hAnsiTheme="minorHAnsi"/>
          <w:color w:val="auto"/>
          <w:sz w:val="20"/>
          <w:lang w:val="en-US"/>
        </w:rPr>
        <w:fldChar w:fldCharType="end"/>
      </w:r>
      <w:bookmarkEnd w:id="256"/>
      <w:r w:rsidRPr="00316FFD">
        <w:rPr>
          <w:rFonts w:asciiTheme="minorHAnsi" w:hAnsiTheme="minorHAnsi"/>
          <w:color w:val="auto"/>
          <w:sz w:val="20"/>
          <w:lang w:val="en-US"/>
        </w:rPr>
        <w:t>: WW Tariff in West bank</w:t>
      </w:r>
      <w:bookmarkEnd w:id="257"/>
      <w:bookmarkEnd w:id="258"/>
      <w:r w:rsidRPr="00316FFD">
        <w:rPr>
          <w:rFonts w:asciiTheme="minorHAnsi" w:hAnsiTheme="minorHAnsi"/>
          <w:color w:val="auto"/>
          <w:sz w:val="20"/>
          <w:lang w:val="en-US"/>
        </w:rPr>
        <w:t xml:space="preserve"> </w:t>
      </w:r>
    </w:p>
    <w:p w:rsidR="00F34D07" w:rsidRPr="00316FFD" w:rsidRDefault="00F34D07" w:rsidP="00F34D07">
      <w:pPr>
        <w:rPr>
          <w:lang w:val="en-US"/>
        </w:rPr>
      </w:pPr>
    </w:p>
    <w:p w:rsidR="00F34D07" w:rsidRPr="00316FFD" w:rsidRDefault="00F34D07" w:rsidP="00F34D07">
      <w:pPr>
        <w:rPr>
          <w:lang w:val="en-US"/>
        </w:rPr>
      </w:pPr>
      <w:r w:rsidRPr="00316FFD">
        <w:rPr>
          <w:lang w:val="en-US"/>
        </w:rPr>
        <w:lastRenderedPageBreak/>
        <w:t>66% of tariff is set to cover part of operating cost, 10% of tariff is set to cover all Operating cost and 24% has no relation between the price and cost. None of the WW SPs stated that the SPs Tariff covers all the operation cost. Below tables lists the WW SPs with no WW Tariff and do not collect or issue a WW bill. This is reflected on the raw data as the absence of the service tariff means that there is no service revenue, no WW bills and no account receivables balance for the wastewater</w:t>
      </w:r>
    </w:p>
    <w:p w:rsidR="00F34D07" w:rsidRPr="00316FFD" w:rsidRDefault="00F34D07" w:rsidP="00F34D07">
      <w:pPr>
        <w:pStyle w:val="TFIG"/>
        <w:numPr>
          <w:ilvl w:val="0"/>
          <w:numId w:val="0"/>
        </w:numPr>
        <w:spacing w:before="200" w:after="120"/>
        <w:ind w:left="-62"/>
        <w:rPr>
          <w:rFonts w:asciiTheme="minorHAnsi" w:hAnsiTheme="minorHAnsi"/>
          <w:b/>
          <w:i w:val="0"/>
          <w:iCs/>
          <w:color w:val="auto"/>
          <w:sz w:val="24"/>
          <w:szCs w:val="24"/>
          <w:lang w:val="en-US"/>
        </w:rPr>
      </w:pPr>
      <w:bookmarkStart w:id="259" w:name="_Toc477355164"/>
      <w:r w:rsidRPr="00316FFD">
        <w:rPr>
          <w:rFonts w:asciiTheme="minorHAnsi" w:hAnsiTheme="minorHAnsi"/>
          <w:b/>
          <w:i w:val="0"/>
          <w:iCs/>
          <w:color w:val="auto"/>
          <w:sz w:val="24"/>
          <w:szCs w:val="24"/>
          <w:lang w:val="en-US"/>
        </w:rPr>
        <w:t xml:space="preserve">Table </w:t>
      </w:r>
      <w:r w:rsidRPr="00316FFD">
        <w:rPr>
          <w:rFonts w:asciiTheme="minorHAnsi" w:hAnsiTheme="minorHAnsi"/>
          <w:b/>
          <w:i w:val="0"/>
          <w:iCs/>
          <w:color w:val="auto"/>
          <w:sz w:val="24"/>
          <w:szCs w:val="24"/>
        </w:rPr>
        <w:fldChar w:fldCharType="begin"/>
      </w:r>
      <w:r w:rsidRPr="00316FFD">
        <w:rPr>
          <w:rFonts w:asciiTheme="minorHAnsi" w:hAnsiTheme="minorHAnsi"/>
          <w:b/>
          <w:i w:val="0"/>
          <w:iCs/>
          <w:color w:val="auto"/>
          <w:sz w:val="24"/>
          <w:szCs w:val="24"/>
          <w:lang w:val="en-US"/>
        </w:rPr>
        <w:instrText xml:space="preserve"> SEQ Table \* ARABIC </w:instrText>
      </w:r>
      <w:r w:rsidRPr="00316FFD">
        <w:rPr>
          <w:rFonts w:asciiTheme="minorHAnsi" w:hAnsiTheme="minorHAnsi"/>
          <w:b/>
          <w:i w:val="0"/>
          <w:iCs/>
          <w:color w:val="auto"/>
          <w:sz w:val="24"/>
          <w:szCs w:val="24"/>
        </w:rPr>
        <w:fldChar w:fldCharType="separate"/>
      </w:r>
      <w:r w:rsidR="003337EA">
        <w:rPr>
          <w:rFonts w:asciiTheme="minorHAnsi" w:hAnsiTheme="minorHAnsi"/>
          <w:b/>
          <w:i w:val="0"/>
          <w:iCs/>
          <w:noProof/>
          <w:color w:val="auto"/>
          <w:sz w:val="24"/>
          <w:szCs w:val="24"/>
          <w:lang w:val="en-US"/>
        </w:rPr>
        <w:t>3</w:t>
      </w:r>
      <w:r w:rsidRPr="00316FFD">
        <w:rPr>
          <w:rFonts w:asciiTheme="minorHAnsi" w:hAnsiTheme="minorHAnsi"/>
          <w:b/>
          <w:i w:val="0"/>
          <w:iCs/>
          <w:color w:val="auto"/>
          <w:sz w:val="24"/>
          <w:szCs w:val="24"/>
        </w:rPr>
        <w:fldChar w:fldCharType="end"/>
      </w:r>
      <w:r w:rsidRPr="00316FFD">
        <w:rPr>
          <w:rFonts w:asciiTheme="minorHAnsi" w:hAnsiTheme="minorHAnsi"/>
          <w:b/>
          <w:i w:val="0"/>
          <w:iCs/>
          <w:color w:val="auto"/>
          <w:sz w:val="24"/>
          <w:szCs w:val="24"/>
          <w:lang w:val="en-US"/>
        </w:rPr>
        <w:t>: WW Service Provider with no WW Tariff service</w:t>
      </w:r>
      <w:bookmarkEnd w:id="259"/>
      <w:r w:rsidRPr="00316FFD">
        <w:rPr>
          <w:rFonts w:asciiTheme="minorHAnsi" w:hAnsiTheme="minorHAnsi"/>
          <w:b/>
          <w:i w:val="0"/>
          <w:iCs/>
          <w:color w:val="auto"/>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1620"/>
        <w:gridCol w:w="917"/>
        <w:gridCol w:w="2680"/>
      </w:tblGrid>
      <w:tr w:rsidR="00F34D07" w:rsidRPr="00316FFD" w:rsidTr="001A32AA">
        <w:trPr>
          <w:trHeight w:val="326"/>
          <w:tblHeader/>
          <w:jc w:val="center"/>
        </w:trPr>
        <w:tc>
          <w:tcPr>
            <w:tcW w:w="3918" w:type="dxa"/>
            <w:vMerge w:val="restart"/>
            <w:shd w:val="clear" w:color="auto" w:fill="A8D08D"/>
            <w:vAlign w:val="center"/>
          </w:tcPr>
          <w:p w:rsidR="00F34D07" w:rsidRPr="00316FFD" w:rsidRDefault="00F34D07" w:rsidP="00F34D07">
            <w:pPr>
              <w:spacing w:after="0"/>
              <w:jc w:val="center"/>
              <w:rPr>
                <w:rFonts w:eastAsia="Calibri" w:cs="Arial"/>
                <w:sz w:val="20"/>
                <w:szCs w:val="20"/>
                <w:lang w:val="en-US"/>
              </w:rPr>
            </w:pPr>
            <w:r w:rsidRPr="00316FFD">
              <w:rPr>
                <w:rFonts w:eastAsia="Calibri" w:cs="Arial"/>
                <w:sz w:val="20"/>
                <w:szCs w:val="20"/>
                <w:lang w:val="en-US"/>
              </w:rPr>
              <w:t>WW Service Provider</w:t>
            </w:r>
          </w:p>
        </w:tc>
        <w:tc>
          <w:tcPr>
            <w:tcW w:w="1620" w:type="dxa"/>
            <w:vMerge w:val="restart"/>
            <w:shd w:val="clear" w:color="auto" w:fill="A8D08D"/>
            <w:vAlign w:val="center"/>
          </w:tcPr>
          <w:p w:rsidR="00F34D07" w:rsidRPr="00316FFD" w:rsidRDefault="00F34D07" w:rsidP="00F34D07">
            <w:pPr>
              <w:spacing w:after="0"/>
              <w:jc w:val="center"/>
              <w:rPr>
                <w:rFonts w:eastAsia="Calibri" w:cs="Arial"/>
                <w:sz w:val="20"/>
                <w:szCs w:val="20"/>
                <w:lang w:val="en-US"/>
              </w:rPr>
            </w:pPr>
            <w:r w:rsidRPr="00316FFD">
              <w:rPr>
                <w:rFonts w:eastAsia="Calibri" w:cs="Arial"/>
                <w:sz w:val="20"/>
                <w:szCs w:val="20"/>
                <w:lang w:val="en-US"/>
              </w:rPr>
              <w:t>Wastewater Collected in network (m</w:t>
            </w:r>
            <w:r w:rsidRPr="00316FFD">
              <w:rPr>
                <w:rFonts w:eastAsia="Calibri" w:cs="Arial"/>
                <w:sz w:val="20"/>
                <w:szCs w:val="20"/>
                <w:vertAlign w:val="superscript"/>
                <w:lang w:val="en-US"/>
              </w:rPr>
              <w:t>3</w:t>
            </w:r>
            <w:r w:rsidRPr="00316FFD">
              <w:rPr>
                <w:rFonts w:eastAsia="Calibri" w:cs="Arial"/>
                <w:sz w:val="20"/>
                <w:szCs w:val="20"/>
                <w:lang w:val="en-US"/>
              </w:rPr>
              <w:t>/year)</w:t>
            </w:r>
          </w:p>
        </w:tc>
        <w:tc>
          <w:tcPr>
            <w:tcW w:w="917" w:type="dxa"/>
            <w:vMerge w:val="restart"/>
            <w:shd w:val="clear" w:color="auto" w:fill="A8D08D"/>
            <w:vAlign w:val="center"/>
          </w:tcPr>
          <w:p w:rsidR="00F34D07" w:rsidRPr="00316FFD" w:rsidRDefault="00F34D07" w:rsidP="00F34D07">
            <w:pPr>
              <w:spacing w:after="0"/>
              <w:jc w:val="center"/>
              <w:rPr>
                <w:rFonts w:eastAsia="Calibri" w:cs="Arial"/>
                <w:sz w:val="20"/>
                <w:szCs w:val="20"/>
                <w:lang w:val="en-US"/>
              </w:rPr>
            </w:pPr>
            <w:r w:rsidRPr="00316FFD">
              <w:rPr>
                <w:rFonts w:eastAsia="Calibri" w:cs="Arial"/>
                <w:sz w:val="20"/>
                <w:szCs w:val="20"/>
                <w:lang w:val="en-US"/>
              </w:rPr>
              <w:t>WWTP Service</w:t>
            </w:r>
          </w:p>
        </w:tc>
        <w:tc>
          <w:tcPr>
            <w:tcW w:w="2680" w:type="dxa"/>
            <w:shd w:val="clear" w:color="auto" w:fill="A8D08D"/>
            <w:vAlign w:val="center"/>
          </w:tcPr>
          <w:p w:rsidR="00F34D07" w:rsidRPr="00316FFD" w:rsidRDefault="00F34D07" w:rsidP="00F34D07">
            <w:pPr>
              <w:spacing w:after="0"/>
              <w:jc w:val="center"/>
              <w:rPr>
                <w:rFonts w:eastAsia="Calibri" w:cs="Arial"/>
                <w:sz w:val="20"/>
                <w:szCs w:val="20"/>
                <w:lang w:val="en-US"/>
              </w:rPr>
            </w:pPr>
            <w:r w:rsidRPr="00316FFD">
              <w:rPr>
                <w:rFonts w:eastAsia="Calibri" w:cs="Arial"/>
                <w:sz w:val="20"/>
                <w:szCs w:val="20"/>
                <w:lang w:val="en-US"/>
              </w:rPr>
              <w:t>Waste Water Service</w:t>
            </w:r>
          </w:p>
        </w:tc>
      </w:tr>
      <w:tr w:rsidR="00F34D07" w:rsidRPr="00316FFD" w:rsidTr="001A32AA">
        <w:trPr>
          <w:trHeight w:val="326"/>
          <w:tblHeader/>
          <w:jc w:val="center"/>
        </w:trPr>
        <w:tc>
          <w:tcPr>
            <w:tcW w:w="3918" w:type="dxa"/>
            <w:vMerge/>
            <w:shd w:val="clear" w:color="auto" w:fill="A8D08D"/>
            <w:vAlign w:val="center"/>
          </w:tcPr>
          <w:p w:rsidR="00F34D07" w:rsidRPr="00316FFD" w:rsidRDefault="00F34D07" w:rsidP="00F34D07">
            <w:pPr>
              <w:spacing w:after="0"/>
              <w:jc w:val="center"/>
              <w:rPr>
                <w:rFonts w:eastAsia="Calibri" w:cs="Arial"/>
                <w:sz w:val="20"/>
                <w:szCs w:val="20"/>
                <w:lang w:val="en-US"/>
              </w:rPr>
            </w:pPr>
          </w:p>
        </w:tc>
        <w:tc>
          <w:tcPr>
            <w:tcW w:w="1620" w:type="dxa"/>
            <w:vMerge/>
            <w:shd w:val="clear" w:color="auto" w:fill="A8D08D"/>
            <w:vAlign w:val="center"/>
          </w:tcPr>
          <w:p w:rsidR="00F34D07" w:rsidRPr="00316FFD" w:rsidRDefault="00F34D07" w:rsidP="00F34D07">
            <w:pPr>
              <w:spacing w:after="0"/>
              <w:jc w:val="center"/>
              <w:rPr>
                <w:rFonts w:eastAsia="Calibri" w:cs="Arial"/>
                <w:sz w:val="20"/>
                <w:szCs w:val="20"/>
                <w:lang w:val="en-US"/>
              </w:rPr>
            </w:pPr>
          </w:p>
        </w:tc>
        <w:tc>
          <w:tcPr>
            <w:tcW w:w="917" w:type="dxa"/>
            <w:vMerge/>
            <w:shd w:val="clear" w:color="auto" w:fill="A8D08D"/>
            <w:vAlign w:val="center"/>
          </w:tcPr>
          <w:p w:rsidR="00F34D07" w:rsidRPr="00316FFD" w:rsidRDefault="00F34D07" w:rsidP="00F34D07">
            <w:pPr>
              <w:spacing w:after="0"/>
              <w:jc w:val="center"/>
              <w:rPr>
                <w:rFonts w:eastAsia="Calibri" w:cs="Arial"/>
                <w:sz w:val="20"/>
                <w:szCs w:val="20"/>
                <w:lang w:val="en-US"/>
              </w:rPr>
            </w:pPr>
          </w:p>
        </w:tc>
        <w:tc>
          <w:tcPr>
            <w:tcW w:w="2680" w:type="dxa"/>
            <w:shd w:val="clear" w:color="auto" w:fill="A8D08D"/>
            <w:vAlign w:val="center"/>
          </w:tcPr>
          <w:p w:rsidR="00F34D07" w:rsidRPr="00316FFD" w:rsidRDefault="00F34D07" w:rsidP="00F34D07">
            <w:pPr>
              <w:spacing w:after="0"/>
              <w:jc w:val="center"/>
              <w:rPr>
                <w:rFonts w:eastAsia="Calibri" w:cs="Arial"/>
                <w:sz w:val="20"/>
                <w:szCs w:val="20"/>
                <w:lang w:val="en-US"/>
              </w:rPr>
            </w:pPr>
            <w:r w:rsidRPr="00316FFD">
              <w:rPr>
                <w:rFonts w:eastAsia="Calibri" w:cs="Arial"/>
                <w:sz w:val="20"/>
                <w:szCs w:val="20"/>
                <w:lang w:val="en-US"/>
              </w:rPr>
              <w:t>No. of House Connection</w:t>
            </w:r>
          </w:p>
        </w:tc>
      </w:tr>
      <w:tr w:rsidR="00F34D07" w:rsidRPr="00316FFD" w:rsidTr="001A32AA">
        <w:trPr>
          <w:jc w:val="center"/>
        </w:trPr>
        <w:tc>
          <w:tcPr>
            <w:tcW w:w="3918" w:type="dxa"/>
            <w:shd w:val="clear" w:color="auto" w:fill="auto"/>
            <w:vAlign w:val="center"/>
          </w:tcPr>
          <w:p w:rsidR="00F34D07" w:rsidRPr="00316FFD" w:rsidRDefault="00F34D07" w:rsidP="00F34D07">
            <w:pPr>
              <w:pStyle w:val="Default"/>
              <w:rPr>
                <w:rFonts w:asciiTheme="minorHAnsi" w:hAnsiTheme="minorHAnsi" w:cs="Arial"/>
                <w:sz w:val="20"/>
                <w:szCs w:val="20"/>
              </w:rPr>
            </w:pPr>
            <w:r w:rsidRPr="00316FFD">
              <w:rPr>
                <w:rFonts w:asciiTheme="minorHAnsi" w:hAnsiTheme="minorHAnsi" w:cs="Arial"/>
                <w:sz w:val="20"/>
                <w:szCs w:val="20"/>
              </w:rPr>
              <w:t>Jenin Municipality (WSSD)</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993,530</w:t>
            </w:r>
          </w:p>
        </w:tc>
        <w:tc>
          <w:tcPr>
            <w:tcW w:w="917" w:type="dxa"/>
            <w:shd w:val="clear" w:color="auto" w:fill="auto"/>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2,029</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 xml:space="preserve">Barta </w:t>
            </w:r>
            <w:r w:rsidRPr="00316FFD">
              <w:rPr>
                <w:rFonts w:eastAsia="Calibri" w:cs="Arial"/>
                <w:sz w:val="20"/>
                <w:szCs w:val="20"/>
              </w:rPr>
              <w:t>Municipality (</w:t>
            </w:r>
            <w:r w:rsidRPr="00316FFD">
              <w:rPr>
                <w:rFonts w:eastAsia="Calibri" w:cs="Arial"/>
                <w:color w:val="000000"/>
                <w:sz w:val="20"/>
                <w:szCs w:val="20"/>
              </w:rPr>
              <w:t>ED)</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El Far'a Camp</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80,318</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443</w:t>
            </w:r>
          </w:p>
        </w:tc>
      </w:tr>
      <w:tr w:rsidR="00F34D07" w:rsidRPr="00316FFD" w:rsidTr="001A32AA">
        <w:trPr>
          <w:jc w:val="center"/>
        </w:trPr>
        <w:tc>
          <w:tcPr>
            <w:tcW w:w="3918" w:type="dxa"/>
            <w:shd w:val="clear" w:color="auto" w:fill="auto"/>
            <w:vAlign w:val="center"/>
          </w:tcPr>
          <w:p w:rsidR="00F34D07" w:rsidRPr="00316FFD" w:rsidRDefault="00F34D07" w:rsidP="00F34D07">
            <w:pPr>
              <w:pStyle w:val="Default"/>
              <w:rPr>
                <w:rFonts w:asciiTheme="minorHAnsi" w:hAnsiTheme="minorHAnsi" w:cs="Arial"/>
                <w:sz w:val="20"/>
                <w:szCs w:val="20"/>
              </w:rPr>
            </w:pPr>
            <w:r w:rsidRPr="00316FFD">
              <w:rPr>
                <w:rFonts w:asciiTheme="minorHAnsi" w:hAnsiTheme="minorHAnsi" w:cs="Arial"/>
                <w:sz w:val="20"/>
                <w:szCs w:val="20"/>
              </w:rPr>
              <w:t>Tulkarem Municipality (WSSD)</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854,100</w:t>
            </w:r>
          </w:p>
        </w:tc>
        <w:tc>
          <w:tcPr>
            <w:tcW w:w="917" w:type="dxa"/>
            <w:shd w:val="clear" w:color="auto" w:fill="auto"/>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1780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Iktaba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1,825</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3</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 xml:space="preserve">Attil </w:t>
            </w:r>
            <w:r w:rsidRPr="00316FFD">
              <w:rPr>
                <w:rFonts w:eastAsia="Calibri" w:cs="Arial"/>
                <w:sz w:val="20"/>
                <w:szCs w:val="20"/>
              </w:rPr>
              <w:t>Municipality (</w:t>
            </w:r>
            <w:r w:rsidRPr="00316FFD">
              <w:rPr>
                <w:rFonts w:eastAsia="Calibri" w:cs="Arial"/>
                <w:color w:val="000000"/>
                <w:sz w:val="20"/>
                <w:szCs w:val="20"/>
              </w:rPr>
              <w:t>ED)</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18,250</w:t>
            </w:r>
          </w:p>
        </w:tc>
        <w:tc>
          <w:tcPr>
            <w:tcW w:w="917" w:type="dxa"/>
            <w:shd w:val="clear" w:color="auto" w:fill="auto"/>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70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Beit Hassan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143,080</w:t>
            </w:r>
          </w:p>
        </w:tc>
        <w:tc>
          <w:tcPr>
            <w:tcW w:w="917" w:type="dxa"/>
            <w:shd w:val="clear" w:color="auto" w:fill="auto"/>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150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'Izbat at Tabib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9,855</w:t>
            </w:r>
          </w:p>
        </w:tc>
        <w:tc>
          <w:tcPr>
            <w:tcW w:w="917" w:type="dxa"/>
            <w:shd w:val="clear" w:color="auto" w:fill="auto"/>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38</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Ein Siniya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5475</w:t>
            </w:r>
          </w:p>
        </w:tc>
        <w:tc>
          <w:tcPr>
            <w:tcW w:w="917" w:type="dxa"/>
            <w:shd w:val="clear" w:color="auto" w:fill="auto"/>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35</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Jalazun Camp</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127750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1119</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lang w:val="fr-FR"/>
              </w:rPr>
            </w:pPr>
            <w:r w:rsidRPr="00316FFD">
              <w:rPr>
                <w:rFonts w:eastAsia="Calibri" w:cs="Arial"/>
                <w:color w:val="000000"/>
                <w:sz w:val="20"/>
                <w:szCs w:val="20"/>
                <w:lang w:val="fr-FR"/>
              </w:rPr>
              <w:t>Dura El Qare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17520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100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Jifna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2920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20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Bir Nabala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215350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1050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Qalandiya Camp</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346750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1800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Beit Hanina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12775</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75</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 xml:space="preserve">Anata </w:t>
            </w:r>
            <w:r w:rsidRPr="00316FFD">
              <w:rPr>
                <w:rFonts w:eastAsia="Calibri" w:cs="Arial"/>
                <w:sz w:val="20"/>
                <w:szCs w:val="20"/>
              </w:rPr>
              <w:t>Municipality (ED)</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511000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2600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Al Jib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78475</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325</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An Nabi Samwil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3650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22</w:t>
            </w:r>
          </w:p>
        </w:tc>
      </w:tr>
      <w:tr w:rsidR="00F34D07" w:rsidRPr="00316FFD" w:rsidTr="001A32AA">
        <w:trPr>
          <w:trHeight w:val="343"/>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Az Za'ayyem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54750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350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Artas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73000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500</w:t>
            </w:r>
          </w:p>
        </w:tc>
      </w:tr>
      <w:tr w:rsidR="00F34D07" w:rsidRPr="00316FFD" w:rsidTr="001A32AA">
        <w:trPr>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Nahhalin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18250</w:t>
            </w:r>
          </w:p>
        </w:tc>
        <w:tc>
          <w:tcPr>
            <w:tcW w:w="917" w:type="dxa"/>
            <w:shd w:val="clear" w:color="auto" w:fill="auto"/>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0</w:t>
            </w:r>
          </w:p>
        </w:tc>
      </w:tr>
      <w:tr w:rsidR="00F34D07" w:rsidRPr="00316FFD" w:rsidTr="001A32AA">
        <w:trPr>
          <w:trHeight w:val="280"/>
          <w:jc w:val="center"/>
        </w:trPr>
        <w:tc>
          <w:tcPr>
            <w:tcW w:w="3918" w:type="dxa"/>
            <w:shd w:val="clear" w:color="auto" w:fill="auto"/>
            <w:vAlign w:val="center"/>
          </w:tcPr>
          <w:p w:rsidR="00F34D07" w:rsidRPr="00316FFD" w:rsidRDefault="00F34D07" w:rsidP="00F34D07">
            <w:pPr>
              <w:pStyle w:val="Default"/>
              <w:rPr>
                <w:rFonts w:asciiTheme="minorHAnsi" w:hAnsiTheme="minorHAnsi" w:cs="Arial"/>
                <w:sz w:val="20"/>
                <w:szCs w:val="20"/>
              </w:rPr>
            </w:pPr>
            <w:r w:rsidRPr="00316FFD">
              <w:rPr>
                <w:rFonts w:asciiTheme="minorHAnsi" w:hAnsiTheme="minorHAnsi" w:cs="Arial"/>
                <w:sz w:val="20"/>
                <w:szCs w:val="20"/>
              </w:rPr>
              <w:t>Hebron Municipality (WSSD)</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4380000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16600</w:t>
            </w:r>
          </w:p>
        </w:tc>
      </w:tr>
      <w:tr w:rsidR="00F34D07" w:rsidRPr="00316FFD" w:rsidTr="001A32AA">
        <w:trPr>
          <w:trHeight w:val="271"/>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Deir Samit Village Council</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4927.5</w:t>
            </w:r>
          </w:p>
        </w:tc>
        <w:tc>
          <w:tcPr>
            <w:tcW w:w="917" w:type="dxa"/>
            <w:shd w:val="clear" w:color="auto" w:fill="auto"/>
          </w:tcPr>
          <w:p w:rsidR="00F34D07" w:rsidRPr="00316FFD" w:rsidRDefault="00F34D07" w:rsidP="00F34D07">
            <w:pPr>
              <w:spacing w:after="0"/>
              <w:jc w:val="center"/>
              <w:rPr>
                <w:rFonts w:eastAsia="Calibri" w:cs="Arial"/>
                <w:color w:val="000000"/>
                <w:sz w:val="20"/>
                <w:szCs w:val="20"/>
                <w:lang w:val="en-US"/>
              </w:rPr>
            </w:pPr>
            <w:r w:rsidRPr="00316FFD">
              <w:rPr>
                <w:rFonts w:eastAsia="Calibri" w:cs="Arial"/>
                <w:color w:val="000000"/>
                <w:sz w:val="20"/>
                <w:szCs w:val="20"/>
              </w:rPr>
              <w:t>√</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41</w:t>
            </w:r>
          </w:p>
        </w:tc>
      </w:tr>
      <w:tr w:rsidR="00F34D07" w:rsidRPr="00316FFD" w:rsidTr="001A32AA">
        <w:trPr>
          <w:trHeight w:val="280"/>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Al Fawwar Camp</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219000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1769</w:t>
            </w:r>
          </w:p>
        </w:tc>
      </w:tr>
      <w:tr w:rsidR="00F34D07" w:rsidRPr="00316FFD" w:rsidTr="001A32AA">
        <w:trPr>
          <w:trHeight w:val="181"/>
          <w:jc w:val="center"/>
        </w:trPr>
        <w:tc>
          <w:tcPr>
            <w:tcW w:w="3918" w:type="dxa"/>
            <w:shd w:val="clear" w:color="auto" w:fill="auto"/>
            <w:vAlign w:val="center"/>
          </w:tcPr>
          <w:p w:rsidR="00F34D07" w:rsidRPr="00316FFD" w:rsidRDefault="00F34D07" w:rsidP="00F34D07">
            <w:pPr>
              <w:spacing w:after="0"/>
              <w:rPr>
                <w:rFonts w:eastAsia="Calibri" w:cs="Arial"/>
                <w:color w:val="000000"/>
                <w:sz w:val="20"/>
                <w:szCs w:val="20"/>
              </w:rPr>
            </w:pPr>
            <w:r w:rsidRPr="00316FFD">
              <w:rPr>
                <w:rFonts w:eastAsia="Calibri" w:cs="Arial"/>
                <w:color w:val="000000"/>
                <w:sz w:val="20"/>
                <w:szCs w:val="20"/>
              </w:rPr>
              <w:t>Al 'Arrub Camp</w:t>
            </w:r>
          </w:p>
        </w:tc>
        <w:tc>
          <w:tcPr>
            <w:tcW w:w="162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273750</w:t>
            </w:r>
          </w:p>
        </w:tc>
        <w:tc>
          <w:tcPr>
            <w:tcW w:w="917" w:type="dxa"/>
            <w:shd w:val="clear" w:color="auto" w:fill="auto"/>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X</w:t>
            </w:r>
          </w:p>
        </w:tc>
        <w:tc>
          <w:tcPr>
            <w:tcW w:w="2680" w:type="dxa"/>
            <w:shd w:val="clear" w:color="auto" w:fill="auto"/>
            <w:vAlign w:val="center"/>
          </w:tcPr>
          <w:p w:rsidR="00F34D07" w:rsidRPr="00316FFD" w:rsidRDefault="00F34D07" w:rsidP="00F34D07">
            <w:pPr>
              <w:spacing w:after="0"/>
              <w:jc w:val="center"/>
              <w:rPr>
                <w:rFonts w:eastAsia="Calibri" w:cs="Arial"/>
                <w:color w:val="000000"/>
                <w:sz w:val="20"/>
                <w:szCs w:val="20"/>
              </w:rPr>
            </w:pPr>
            <w:r w:rsidRPr="00316FFD">
              <w:rPr>
                <w:rFonts w:eastAsia="Calibri" w:cs="Arial"/>
                <w:color w:val="000000"/>
                <w:sz w:val="20"/>
                <w:szCs w:val="20"/>
              </w:rPr>
              <w:t>1920</w:t>
            </w:r>
          </w:p>
        </w:tc>
      </w:tr>
    </w:tbl>
    <w:p w:rsidR="00F34D07" w:rsidRPr="00316FFD" w:rsidRDefault="00F34D07" w:rsidP="00F34D07">
      <w:pPr>
        <w:autoSpaceDE w:val="0"/>
        <w:autoSpaceDN w:val="0"/>
        <w:adjustRightInd w:val="0"/>
        <w:ind w:right="-14"/>
        <w:jc w:val="lowKashida"/>
        <w:rPr>
          <w:rFonts w:ascii="Arial" w:hAnsi="Arial" w:cs="Arial"/>
          <w:sz w:val="22"/>
          <w:lang w:val="en-US"/>
        </w:rPr>
      </w:pPr>
    </w:p>
    <w:p w:rsidR="00F34D07" w:rsidRPr="00316FFD" w:rsidRDefault="00F34D07" w:rsidP="00F34D07">
      <w:pPr>
        <w:rPr>
          <w:lang w:val="en-US"/>
        </w:rPr>
      </w:pPr>
      <w:r w:rsidRPr="00316FFD">
        <w:rPr>
          <w:lang w:val="en-US"/>
        </w:rPr>
        <w:t xml:space="preserve">The figures in the above tables represents that 31.5% of the wastewater collected in the sewer network in West bank were not billed (2015). And 32,839 WW house connections in West Bank are using the service without paying for service.  </w:t>
      </w:r>
    </w:p>
    <w:p w:rsidR="00F34D07" w:rsidRPr="00316FFD" w:rsidRDefault="00F34D07" w:rsidP="00F34D07">
      <w:pPr>
        <w:rPr>
          <w:lang w:val="en-US"/>
        </w:rPr>
      </w:pPr>
      <w:r w:rsidRPr="00316FFD">
        <w:rPr>
          <w:lang w:val="en-US"/>
        </w:rPr>
        <w:t xml:space="preserve">The tariff service differentiates between the WW SPs. Most of the small SPs have a fixed monthly tariff service (between 6 to 15 LIS). The big WW SPs bind the tariff with the water consumption </w:t>
      </w:r>
      <w:r w:rsidRPr="00316FFD">
        <w:rPr>
          <w:lang w:val="en-US"/>
        </w:rPr>
        <w:lastRenderedPageBreak/>
        <w:t xml:space="preserve">(Such as in Nablus 0.5 ILS/m3 and AL Bireh 1.8 ILS/m3). Other WW SPs have a fixed yearly tariff service such as Bir Nabala with 60ILS. </w:t>
      </w:r>
    </w:p>
    <w:p w:rsidR="00F34D07" w:rsidRPr="00316FFD" w:rsidRDefault="00F34D07" w:rsidP="00F34D07">
      <w:pPr>
        <w:rPr>
          <w:lang w:val="en-US"/>
        </w:rPr>
      </w:pPr>
      <w:r w:rsidRPr="00316FFD">
        <w:rPr>
          <w:lang w:val="en-US"/>
        </w:rPr>
        <w:t xml:space="preserve">The connection fees are also various between the different WW SPs. Most of them are related to the area of construction permits. Some are paid as a lump sum. Few are paid according to the actual cost of the house connection. </w:t>
      </w:r>
      <w:r w:rsidRPr="00316FFD">
        <w:rPr>
          <w:lang w:val="en-US"/>
        </w:rPr>
        <w:fldChar w:fldCharType="begin"/>
      </w:r>
      <w:r w:rsidRPr="00316FFD">
        <w:rPr>
          <w:lang w:val="en-US"/>
        </w:rPr>
        <w:instrText xml:space="preserve"> REF _Ref476746398 \h  \* MERGEFORMAT </w:instrText>
      </w:r>
      <w:r w:rsidRPr="00316FFD">
        <w:rPr>
          <w:lang w:val="en-US"/>
        </w:rPr>
      </w:r>
      <w:r w:rsidRPr="00316FFD">
        <w:rPr>
          <w:lang w:val="en-US"/>
        </w:rPr>
        <w:fldChar w:fldCharType="separate"/>
      </w:r>
      <w:r w:rsidR="003337EA" w:rsidRPr="000E6E57">
        <w:rPr>
          <w:lang w:val="en-US"/>
        </w:rPr>
        <w:t>Figure 51</w:t>
      </w:r>
      <w:r w:rsidRPr="00316FFD">
        <w:rPr>
          <w:lang w:val="en-US"/>
        </w:rPr>
        <w:fldChar w:fldCharType="end"/>
      </w:r>
      <w:r w:rsidRPr="00316FFD">
        <w:rPr>
          <w:lang w:val="en-US"/>
        </w:rPr>
        <w:t xml:space="preserve"> shows the variation between method of calculation for the connection fees.  </w:t>
      </w:r>
    </w:p>
    <w:p w:rsidR="001747A9" w:rsidRPr="00316FFD" w:rsidRDefault="001747A9" w:rsidP="001747A9">
      <w:pPr>
        <w:tabs>
          <w:tab w:val="left" w:pos="4055"/>
        </w:tabs>
        <w:jc w:val="center"/>
        <w:rPr>
          <w:lang w:val="en-US"/>
        </w:rPr>
      </w:pPr>
      <w:r w:rsidRPr="00316FFD">
        <w:rPr>
          <w:rFonts w:ascii="Arial" w:hAnsi="Arial" w:cs="Arial"/>
          <w:noProof/>
          <w:sz w:val="22"/>
          <w:lang w:val="en-US"/>
        </w:rPr>
        <w:drawing>
          <wp:inline distT="0" distB="0" distL="0" distR="0" wp14:anchorId="3CDD64B9" wp14:editId="146DDA89">
            <wp:extent cx="4803140" cy="2868295"/>
            <wp:effectExtent l="0" t="0" r="16510" b="2730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747A9" w:rsidRPr="00316FFD" w:rsidRDefault="001747A9" w:rsidP="001747A9">
      <w:pPr>
        <w:pStyle w:val="TFIG"/>
        <w:numPr>
          <w:ilvl w:val="0"/>
          <w:numId w:val="0"/>
        </w:numPr>
        <w:spacing w:before="0" w:after="0"/>
        <w:ind w:left="-58"/>
        <w:rPr>
          <w:rFonts w:asciiTheme="minorHAnsi" w:hAnsiTheme="minorHAnsi"/>
          <w:color w:val="auto"/>
          <w:sz w:val="20"/>
          <w:lang w:val="en-US"/>
        </w:rPr>
      </w:pPr>
      <w:bookmarkStart w:id="260" w:name="_Ref476746398"/>
      <w:bookmarkStart w:id="261" w:name="_Toc476747444"/>
      <w:bookmarkStart w:id="262" w:name="_Toc477355098"/>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51</w:t>
      </w:r>
      <w:r w:rsidRPr="00316FFD">
        <w:rPr>
          <w:rFonts w:asciiTheme="minorHAnsi" w:hAnsiTheme="minorHAnsi"/>
          <w:color w:val="auto"/>
          <w:sz w:val="20"/>
          <w:lang w:val="en-US"/>
        </w:rPr>
        <w:fldChar w:fldCharType="end"/>
      </w:r>
      <w:bookmarkEnd w:id="260"/>
      <w:r w:rsidRPr="00316FFD">
        <w:rPr>
          <w:rFonts w:asciiTheme="minorHAnsi" w:hAnsiTheme="minorHAnsi"/>
          <w:color w:val="auto"/>
          <w:sz w:val="20"/>
          <w:lang w:val="en-US"/>
        </w:rPr>
        <w:t>: Connection Fees differentiation between the SPs</w:t>
      </w:r>
      <w:bookmarkEnd w:id="261"/>
      <w:bookmarkEnd w:id="262"/>
    </w:p>
    <w:p w:rsidR="001747A9" w:rsidRPr="00316FFD" w:rsidRDefault="001747A9" w:rsidP="001747A9">
      <w:pPr>
        <w:autoSpaceDE w:val="0"/>
        <w:autoSpaceDN w:val="0"/>
        <w:adjustRightInd w:val="0"/>
        <w:ind w:right="-14"/>
        <w:jc w:val="lowKashida"/>
        <w:rPr>
          <w:rFonts w:ascii="Arial" w:hAnsi="Arial" w:cs="Arial"/>
          <w:sz w:val="22"/>
          <w:lang w:val="en-US"/>
        </w:rPr>
      </w:pPr>
    </w:p>
    <w:p w:rsidR="001747A9" w:rsidRPr="00316FFD" w:rsidRDefault="001747A9" w:rsidP="001747A9">
      <w:pPr>
        <w:rPr>
          <w:lang w:val="en-US"/>
        </w:rPr>
      </w:pPr>
      <w:r w:rsidRPr="00316FFD">
        <w:rPr>
          <w:lang w:val="en-US"/>
        </w:rPr>
        <w:t xml:space="preserve">Regarding those who approve the last terrify for the waste water half of the respondents said the board of directors does 47.17% found the question irrelevant and the rest said the general manager or the mayor does. </w:t>
      </w:r>
    </w:p>
    <w:p w:rsidR="00524018" w:rsidRPr="00316FFD" w:rsidRDefault="001747A9" w:rsidP="001747A9">
      <w:pPr>
        <w:tabs>
          <w:tab w:val="left" w:pos="4055"/>
        </w:tabs>
        <w:jc w:val="center"/>
        <w:rPr>
          <w:lang w:val="en-US"/>
        </w:rPr>
      </w:pPr>
      <w:r w:rsidRPr="00316FFD">
        <w:rPr>
          <w:noProof/>
          <w:lang w:val="en-US"/>
        </w:rPr>
        <w:drawing>
          <wp:inline distT="0" distB="0" distL="0" distR="0" wp14:anchorId="55657EA1" wp14:editId="31B7BD8E">
            <wp:extent cx="4986655" cy="2073275"/>
            <wp:effectExtent l="0" t="0" r="4445"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86655" cy="2073275"/>
                    </a:xfrm>
                    <a:prstGeom prst="rect">
                      <a:avLst/>
                    </a:prstGeom>
                    <a:noFill/>
                    <a:ln>
                      <a:noFill/>
                    </a:ln>
                  </pic:spPr>
                </pic:pic>
              </a:graphicData>
            </a:graphic>
          </wp:inline>
        </w:drawing>
      </w:r>
    </w:p>
    <w:p w:rsidR="001747A9" w:rsidRPr="00316FFD" w:rsidRDefault="001747A9" w:rsidP="001747A9">
      <w:pPr>
        <w:rPr>
          <w:lang w:val="en-US"/>
        </w:rPr>
      </w:pPr>
      <w:r w:rsidRPr="00316FFD">
        <w:rPr>
          <w:lang w:val="en-US"/>
        </w:rPr>
        <w:lastRenderedPageBreak/>
        <w:t xml:space="preserve">When asking if the customer receives an invoice for both water and waste water 48% of the respondents found the question irrelevant, 30.77% of them insured that the customers receive both values in the same invoice and the rest answered with NO. </w:t>
      </w:r>
    </w:p>
    <w:p w:rsidR="001747A9" w:rsidRPr="00316FFD" w:rsidRDefault="001747A9" w:rsidP="001747A9">
      <w:pPr>
        <w:tabs>
          <w:tab w:val="left" w:pos="4055"/>
        </w:tabs>
        <w:jc w:val="center"/>
        <w:rPr>
          <w:lang w:val="en-US"/>
        </w:rPr>
      </w:pPr>
      <w:r w:rsidRPr="00316FFD">
        <w:rPr>
          <w:noProof/>
          <w:lang w:val="en-US"/>
        </w:rPr>
        <w:drawing>
          <wp:inline distT="0" distB="0" distL="0" distR="0" wp14:anchorId="70EFCCF8" wp14:editId="3A9744E0">
            <wp:extent cx="4803140" cy="2007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3140" cy="2007235"/>
                    </a:xfrm>
                    <a:prstGeom prst="rect">
                      <a:avLst/>
                    </a:prstGeom>
                    <a:noFill/>
                    <a:ln>
                      <a:noFill/>
                    </a:ln>
                  </pic:spPr>
                </pic:pic>
              </a:graphicData>
            </a:graphic>
          </wp:inline>
        </w:drawing>
      </w:r>
    </w:p>
    <w:p w:rsidR="001747A9" w:rsidRPr="00316FFD" w:rsidRDefault="001747A9" w:rsidP="001747A9">
      <w:pPr>
        <w:rPr>
          <w:lang w:val="en-US"/>
        </w:rPr>
      </w:pPr>
      <w:r w:rsidRPr="00316FFD">
        <w:rPr>
          <w:lang w:val="en-US"/>
        </w:rPr>
        <w:t xml:space="preserve">96% of the respondents split between not separating the revenue into domestic, industrial or touristic and not knowing if they do equally and the rest split between separating for all and for some, equally </w:t>
      </w:r>
    </w:p>
    <w:p w:rsidR="001747A9" w:rsidRPr="00316FFD" w:rsidRDefault="00ED41B5" w:rsidP="001747A9">
      <w:pPr>
        <w:pStyle w:val="Heading2"/>
        <w:rPr>
          <w:lang w:val="en-US"/>
        </w:rPr>
      </w:pPr>
      <w:bookmarkStart w:id="263" w:name="_Toc476747389"/>
      <w:bookmarkStart w:id="264" w:name="_Toc477355865"/>
      <w:r w:rsidRPr="00316FFD">
        <w:rPr>
          <w:lang w:val="en-US"/>
        </w:rPr>
        <w:t>7.2</w:t>
      </w:r>
      <w:r w:rsidRPr="00316FFD">
        <w:rPr>
          <w:lang w:val="en-US"/>
        </w:rPr>
        <w:tab/>
      </w:r>
      <w:r w:rsidR="001747A9" w:rsidRPr="00316FFD">
        <w:rPr>
          <w:lang w:val="en-US"/>
        </w:rPr>
        <w:t>Wastewater Revenue</w:t>
      </w:r>
      <w:bookmarkEnd w:id="263"/>
      <w:bookmarkEnd w:id="264"/>
      <w:r w:rsidR="001747A9" w:rsidRPr="00316FFD">
        <w:rPr>
          <w:lang w:val="en-US"/>
        </w:rPr>
        <w:t xml:space="preserve"> </w:t>
      </w:r>
    </w:p>
    <w:p w:rsidR="001747A9" w:rsidRPr="00316FFD" w:rsidRDefault="001747A9" w:rsidP="001747A9">
      <w:pPr>
        <w:rPr>
          <w:lang w:val="en-US"/>
        </w:rPr>
      </w:pPr>
      <w:r w:rsidRPr="00316FFD">
        <w:rPr>
          <w:lang w:val="en-US"/>
        </w:rPr>
        <w:t xml:space="preserve">WW SPs do not have categorization for the service revenue as all are paid as domestic use. The total Service revenue in West bank for the year of 2015 is 13,933,142 ILS. The total billed amount is 20,208,338 ILS. The collection rate is 68%. </w:t>
      </w:r>
      <w:r w:rsidRPr="00316FFD">
        <w:rPr>
          <w:lang w:val="en-US"/>
        </w:rPr>
        <w:fldChar w:fldCharType="begin"/>
      </w:r>
      <w:r w:rsidRPr="00316FFD">
        <w:rPr>
          <w:lang w:val="en-US"/>
        </w:rPr>
        <w:instrText xml:space="preserve"> REF _Ref476746451 \h  \* MERGEFORMAT </w:instrText>
      </w:r>
      <w:r w:rsidRPr="00316FFD">
        <w:rPr>
          <w:lang w:val="en-US"/>
        </w:rPr>
      </w:r>
      <w:r w:rsidRPr="00316FFD">
        <w:rPr>
          <w:lang w:val="en-US"/>
        </w:rPr>
        <w:fldChar w:fldCharType="separate"/>
      </w:r>
      <w:r w:rsidR="003337EA" w:rsidRPr="000E6E57">
        <w:rPr>
          <w:lang w:val="en-US"/>
        </w:rPr>
        <w:t>Figure 52</w:t>
      </w:r>
      <w:r w:rsidRPr="00316FFD">
        <w:rPr>
          <w:lang w:val="en-US"/>
        </w:rPr>
        <w:fldChar w:fldCharType="end"/>
      </w:r>
      <w:r w:rsidRPr="00316FFD">
        <w:rPr>
          <w:lang w:val="en-US"/>
        </w:rPr>
        <w:t xml:space="preserve"> shows the total service revenue vs the total billed amount for the wastewater service in West Bank.</w:t>
      </w:r>
    </w:p>
    <w:p w:rsidR="001747A9" w:rsidRPr="00316FFD" w:rsidRDefault="001747A9" w:rsidP="001747A9">
      <w:pPr>
        <w:jc w:val="center"/>
        <w:rPr>
          <w:lang w:val="en-US"/>
        </w:rPr>
      </w:pPr>
      <w:r w:rsidRPr="00316FFD">
        <w:rPr>
          <w:noProof/>
          <w:lang w:val="en-US"/>
        </w:rPr>
        <w:drawing>
          <wp:inline distT="0" distB="0" distL="0" distR="0" wp14:anchorId="583A05BD" wp14:editId="44FAFEA0">
            <wp:extent cx="4359910" cy="2594610"/>
            <wp:effectExtent l="0" t="0" r="21590" b="15240"/>
            <wp:docPr id="110" name="Chart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747A9" w:rsidRPr="00316FFD" w:rsidRDefault="001747A9" w:rsidP="001747A9">
      <w:pPr>
        <w:pStyle w:val="TFIG"/>
        <w:numPr>
          <w:ilvl w:val="0"/>
          <w:numId w:val="0"/>
        </w:numPr>
        <w:spacing w:before="0" w:after="0"/>
        <w:ind w:left="-58"/>
        <w:rPr>
          <w:rFonts w:asciiTheme="minorHAnsi" w:hAnsiTheme="minorHAnsi"/>
          <w:color w:val="auto"/>
          <w:sz w:val="20"/>
          <w:lang w:val="en-US"/>
        </w:rPr>
      </w:pPr>
      <w:bookmarkStart w:id="265" w:name="_Ref476746451"/>
      <w:bookmarkStart w:id="266" w:name="_Toc476747445"/>
      <w:bookmarkStart w:id="267" w:name="_Toc477355099"/>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52</w:t>
      </w:r>
      <w:r w:rsidRPr="00316FFD">
        <w:rPr>
          <w:rFonts w:asciiTheme="minorHAnsi" w:hAnsiTheme="minorHAnsi"/>
          <w:color w:val="auto"/>
          <w:sz w:val="20"/>
          <w:lang w:val="en-US"/>
        </w:rPr>
        <w:fldChar w:fldCharType="end"/>
      </w:r>
      <w:bookmarkEnd w:id="265"/>
      <w:r w:rsidRPr="00316FFD">
        <w:rPr>
          <w:rFonts w:asciiTheme="minorHAnsi" w:hAnsiTheme="minorHAnsi"/>
          <w:color w:val="auto"/>
          <w:sz w:val="20"/>
          <w:lang w:val="en-US"/>
        </w:rPr>
        <w:t>: Total service revenue vs the total billed amount</w:t>
      </w:r>
      <w:bookmarkEnd w:id="266"/>
      <w:bookmarkEnd w:id="267"/>
    </w:p>
    <w:p w:rsidR="001747A9" w:rsidRPr="00316FFD" w:rsidRDefault="001747A9" w:rsidP="001747A9">
      <w:pPr>
        <w:jc w:val="lowKashida"/>
        <w:rPr>
          <w:rFonts w:ascii="Arial" w:hAnsi="Arial" w:cs="Arial"/>
          <w:sz w:val="22"/>
          <w:lang w:val="en-US"/>
        </w:rPr>
      </w:pPr>
    </w:p>
    <w:p w:rsidR="001747A9" w:rsidRPr="00316FFD" w:rsidRDefault="001747A9" w:rsidP="001747A9">
      <w:pPr>
        <w:rPr>
          <w:lang w:val="en-US"/>
        </w:rPr>
      </w:pPr>
      <w:r w:rsidRPr="00316FFD">
        <w:rPr>
          <w:lang w:val="en-US"/>
        </w:rPr>
        <w:lastRenderedPageBreak/>
        <w:t xml:space="preserve">The total revenue generated but not related to the services as connection fees, sales of tools, and others in West bank for 2015 is 14,185,541 ILS. </w:t>
      </w:r>
      <w:r w:rsidRPr="00316FFD">
        <w:rPr>
          <w:lang w:val="en-US"/>
        </w:rPr>
        <w:fldChar w:fldCharType="begin"/>
      </w:r>
      <w:r w:rsidRPr="00316FFD">
        <w:rPr>
          <w:lang w:val="en-US"/>
        </w:rPr>
        <w:instrText xml:space="preserve"> REF _Ref476746494 \h  \* MERGEFORMAT </w:instrText>
      </w:r>
      <w:r w:rsidRPr="00316FFD">
        <w:rPr>
          <w:lang w:val="en-US"/>
        </w:rPr>
      </w:r>
      <w:r w:rsidRPr="00316FFD">
        <w:rPr>
          <w:lang w:val="en-US"/>
        </w:rPr>
        <w:fldChar w:fldCharType="separate"/>
      </w:r>
      <w:r w:rsidR="003337EA" w:rsidRPr="000E6E57">
        <w:rPr>
          <w:lang w:val="en-US"/>
        </w:rPr>
        <w:t>Figure 53</w:t>
      </w:r>
      <w:r w:rsidRPr="00316FFD">
        <w:rPr>
          <w:lang w:val="en-US"/>
        </w:rPr>
        <w:fldChar w:fldCharType="end"/>
      </w:r>
      <w:r w:rsidRPr="00316FFD">
        <w:rPr>
          <w:lang w:val="en-US"/>
        </w:rPr>
        <w:t xml:space="preserve"> shows the total connection fees for the wastewater service in West Bank.</w:t>
      </w:r>
    </w:p>
    <w:p w:rsidR="001747A9" w:rsidRPr="00316FFD" w:rsidRDefault="001747A9" w:rsidP="001747A9">
      <w:pPr>
        <w:jc w:val="center"/>
        <w:rPr>
          <w:lang w:val="en-US"/>
        </w:rPr>
      </w:pPr>
      <w:r w:rsidRPr="00316FFD">
        <w:rPr>
          <w:noProof/>
          <w:lang w:val="en-US"/>
        </w:rPr>
        <w:drawing>
          <wp:inline distT="0" distB="0" distL="0" distR="0" wp14:anchorId="6C07073B" wp14:editId="64AD4ABB">
            <wp:extent cx="4517390" cy="2667635"/>
            <wp:effectExtent l="0" t="0" r="16510" b="18415"/>
            <wp:docPr id="111" name="Char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747A9" w:rsidRPr="00316FFD" w:rsidRDefault="001747A9" w:rsidP="001747A9">
      <w:pPr>
        <w:pStyle w:val="TFIG"/>
        <w:numPr>
          <w:ilvl w:val="0"/>
          <w:numId w:val="0"/>
        </w:numPr>
        <w:spacing w:before="0" w:after="0"/>
        <w:ind w:left="-58"/>
        <w:rPr>
          <w:rFonts w:asciiTheme="minorHAnsi" w:hAnsiTheme="minorHAnsi"/>
          <w:color w:val="auto"/>
          <w:sz w:val="20"/>
          <w:lang w:val="en-US"/>
        </w:rPr>
      </w:pPr>
      <w:bookmarkStart w:id="268" w:name="_Ref476746494"/>
      <w:bookmarkStart w:id="269" w:name="_Toc476747446"/>
      <w:bookmarkStart w:id="270" w:name="_Toc477355100"/>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53</w:t>
      </w:r>
      <w:r w:rsidRPr="00316FFD">
        <w:rPr>
          <w:rFonts w:asciiTheme="minorHAnsi" w:hAnsiTheme="minorHAnsi"/>
          <w:color w:val="auto"/>
          <w:sz w:val="20"/>
          <w:lang w:val="en-US"/>
        </w:rPr>
        <w:fldChar w:fldCharType="end"/>
      </w:r>
      <w:bookmarkEnd w:id="268"/>
      <w:r w:rsidRPr="00316FFD">
        <w:rPr>
          <w:rFonts w:asciiTheme="minorHAnsi" w:hAnsiTheme="minorHAnsi"/>
          <w:color w:val="auto"/>
          <w:sz w:val="20"/>
          <w:lang w:val="en-US"/>
        </w:rPr>
        <w:t>: Connection Fees Revenue</w:t>
      </w:r>
      <w:bookmarkEnd w:id="269"/>
      <w:bookmarkEnd w:id="270"/>
    </w:p>
    <w:p w:rsidR="001747A9" w:rsidRPr="00316FFD" w:rsidRDefault="00ED41B5" w:rsidP="001747A9">
      <w:pPr>
        <w:pStyle w:val="Heading2"/>
        <w:rPr>
          <w:lang w:val="en-US"/>
        </w:rPr>
      </w:pPr>
      <w:bookmarkStart w:id="271" w:name="_Toc476747390"/>
      <w:bookmarkStart w:id="272" w:name="_Toc477355866"/>
      <w:r w:rsidRPr="00316FFD">
        <w:rPr>
          <w:lang w:val="en-US"/>
        </w:rPr>
        <w:t>7.3</w:t>
      </w:r>
      <w:r w:rsidRPr="00316FFD">
        <w:rPr>
          <w:lang w:val="en-US"/>
        </w:rPr>
        <w:tab/>
      </w:r>
      <w:r w:rsidR="001747A9" w:rsidRPr="00316FFD">
        <w:rPr>
          <w:lang w:val="en-US"/>
        </w:rPr>
        <w:t>Wastewater Treatment Costs</w:t>
      </w:r>
      <w:bookmarkEnd w:id="271"/>
      <w:bookmarkEnd w:id="272"/>
      <w:r w:rsidR="001747A9" w:rsidRPr="00316FFD">
        <w:rPr>
          <w:lang w:val="en-US"/>
        </w:rPr>
        <w:t xml:space="preserve"> </w:t>
      </w:r>
    </w:p>
    <w:p w:rsidR="001747A9" w:rsidRPr="00316FFD" w:rsidRDefault="001747A9" w:rsidP="001747A9">
      <w:pPr>
        <w:rPr>
          <w:lang w:val="en-US"/>
        </w:rPr>
      </w:pPr>
      <w:r w:rsidRPr="00316FFD">
        <w:rPr>
          <w:lang w:val="en-US"/>
        </w:rPr>
        <w:fldChar w:fldCharType="begin"/>
      </w:r>
      <w:r w:rsidRPr="00316FFD">
        <w:rPr>
          <w:lang w:val="en-US"/>
        </w:rPr>
        <w:instrText xml:space="preserve"> REF _Ref476746550 \h  \* MERGEFORMAT </w:instrText>
      </w:r>
      <w:r w:rsidRPr="00316FFD">
        <w:rPr>
          <w:lang w:val="en-US"/>
        </w:rPr>
      </w:r>
      <w:r w:rsidRPr="00316FFD">
        <w:rPr>
          <w:lang w:val="en-US"/>
        </w:rPr>
        <w:fldChar w:fldCharType="separate"/>
      </w:r>
      <w:r w:rsidR="003337EA" w:rsidRPr="000E6E57">
        <w:rPr>
          <w:lang w:val="en-US"/>
        </w:rPr>
        <w:t>Figure 54</w:t>
      </w:r>
      <w:r w:rsidRPr="00316FFD">
        <w:rPr>
          <w:lang w:val="en-US"/>
        </w:rPr>
        <w:fldChar w:fldCharType="end"/>
      </w:r>
      <w:r w:rsidRPr="00316FFD">
        <w:rPr>
          <w:lang w:val="en-US"/>
        </w:rPr>
        <w:t xml:space="preserve"> present the cost classification of WW Service in West Bank. the total cost of human resources in the WW service is around 10,000,000 NIS, which represent 56% of the WW service cost, while other operation cost represents 22.5%.    </w:t>
      </w:r>
    </w:p>
    <w:p w:rsidR="001747A9" w:rsidRPr="00316FFD" w:rsidRDefault="001747A9" w:rsidP="001747A9">
      <w:pPr>
        <w:tabs>
          <w:tab w:val="left" w:pos="3575"/>
        </w:tabs>
        <w:jc w:val="center"/>
        <w:rPr>
          <w:lang w:val="en-US"/>
        </w:rPr>
      </w:pPr>
      <w:r w:rsidRPr="00316FFD">
        <w:rPr>
          <w:i/>
          <w:iCs/>
          <w:noProof/>
          <w:lang w:val="en-US"/>
        </w:rPr>
        <w:drawing>
          <wp:inline distT="0" distB="0" distL="0" distR="0" wp14:anchorId="6718E224" wp14:editId="40A862BC">
            <wp:extent cx="4582795" cy="2753995"/>
            <wp:effectExtent l="0" t="0" r="8255" b="8255"/>
            <wp:docPr id="112" name="Picture 112" descr="dasdasdasdasdas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asdasdasdasdasdas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2795" cy="2753995"/>
                    </a:xfrm>
                    <a:prstGeom prst="rect">
                      <a:avLst/>
                    </a:prstGeom>
                    <a:noFill/>
                    <a:ln>
                      <a:noFill/>
                    </a:ln>
                  </pic:spPr>
                </pic:pic>
              </a:graphicData>
            </a:graphic>
          </wp:inline>
        </w:drawing>
      </w:r>
    </w:p>
    <w:p w:rsidR="001747A9" w:rsidRPr="00316FFD" w:rsidRDefault="001747A9" w:rsidP="001747A9">
      <w:pPr>
        <w:pStyle w:val="TFIG"/>
        <w:numPr>
          <w:ilvl w:val="0"/>
          <w:numId w:val="0"/>
        </w:numPr>
        <w:spacing w:before="0" w:after="0"/>
        <w:ind w:left="-58"/>
        <w:rPr>
          <w:rFonts w:asciiTheme="minorHAnsi" w:hAnsiTheme="minorHAnsi"/>
          <w:color w:val="auto"/>
          <w:sz w:val="20"/>
          <w:lang w:val="en-US"/>
        </w:rPr>
      </w:pPr>
      <w:bookmarkStart w:id="273" w:name="_Ref476746550"/>
      <w:bookmarkStart w:id="274" w:name="_Toc476747447"/>
      <w:bookmarkStart w:id="275" w:name="_Toc477355101"/>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54</w:t>
      </w:r>
      <w:r w:rsidRPr="00316FFD">
        <w:rPr>
          <w:rFonts w:asciiTheme="minorHAnsi" w:hAnsiTheme="minorHAnsi"/>
          <w:color w:val="auto"/>
          <w:sz w:val="20"/>
          <w:lang w:val="en-US"/>
        </w:rPr>
        <w:fldChar w:fldCharType="end"/>
      </w:r>
      <w:bookmarkEnd w:id="273"/>
      <w:r w:rsidRPr="00316FFD">
        <w:rPr>
          <w:rFonts w:asciiTheme="minorHAnsi" w:hAnsiTheme="minorHAnsi"/>
          <w:color w:val="auto"/>
          <w:sz w:val="20"/>
          <w:lang w:val="en-US"/>
        </w:rPr>
        <w:t>: WW service classification in term of Cost</w:t>
      </w:r>
      <w:bookmarkEnd w:id="274"/>
      <w:bookmarkEnd w:id="275"/>
    </w:p>
    <w:p w:rsidR="001747A9" w:rsidRPr="00316FFD" w:rsidRDefault="001747A9" w:rsidP="001747A9">
      <w:pPr>
        <w:tabs>
          <w:tab w:val="left" w:pos="4072"/>
        </w:tabs>
        <w:rPr>
          <w:lang w:val="en-US"/>
        </w:rPr>
      </w:pPr>
    </w:p>
    <w:p w:rsidR="001747A9" w:rsidRPr="00316FFD" w:rsidRDefault="001747A9" w:rsidP="001747A9">
      <w:pPr>
        <w:rPr>
          <w:lang w:val="en-US"/>
        </w:rPr>
      </w:pPr>
      <w:r w:rsidRPr="00316FFD">
        <w:rPr>
          <w:lang w:val="en-US"/>
        </w:rPr>
        <w:lastRenderedPageBreak/>
        <w:t xml:space="preserve">As total, the WW service cost on 2015 in West Bank is around 17,700,000 NIS and double this figure is Gaza. </w:t>
      </w:r>
      <w:r w:rsidRPr="00316FFD">
        <w:rPr>
          <w:lang w:val="en-US"/>
        </w:rPr>
        <w:fldChar w:fldCharType="begin"/>
      </w:r>
      <w:r w:rsidRPr="00316FFD">
        <w:rPr>
          <w:lang w:val="en-US"/>
        </w:rPr>
        <w:instrText xml:space="preserve"> REF _Ref476746601 \h  \* MERGEFORMAT </w:instrText>
      </w:r>
      <w:r w:rsidRPr="00316FFD">
        <w:rPr>
          <w:lang w:val="en-US"/>
        </w:rPr>
      </w:r>
      <w:r w:rsidRPr="00316FFD">
        <w:rPr>
          <w:lang w:val="en-US"/>
        </w:rPr>
        <w:fldChar w:fldCharType="separate"/>
      </w:r>
      <w:r w:rsidR="003337EA" w:rsidRPr="000E6E57">
        <w:rPr>
          <w:lang w:val="en-US"/>
        </w:rPr>
        <w:t>Figure 55</w:t>
      </w:r>
      <w:r w:rsidRPr="00316FFD">
        <w:rPr>
          <w:lang w:val="en-US"/>
        </w:rPr>
        <w:fldChar w:fldCharType="end"/>
      </w:r>
      <w:r w:rsidRPr="00316FFD">
        <w:rPr>
          <w:lang w:val="en-US"/>
        </w:rPr>
        <w:t xml:space="preserve"> shows these costs as per selected SPs.  </w:t>
      </w:r>
    </w:p>
    <w:p w:rsidR="001747A9" w:rsidRPr="00316FFD" w:rsidRDefault="001747A9" w:rsidP="001747A9">
      <w:pPr>
        <w:tabs>
          <w:tab w:val="left" w:pos="3310"/>
        </w:tabs>
        <w:jc w:val="center"/>
        <w:rPr>
          <w:lang w:val="en-US"/>
        </w:rPr>
      </w:pPr>
      <w:r w:rsidRPr="00316FFD">
        <w:rPr>
          <w:i/>
          <w:iCs/>
          <w:noProof/>
          <w:lang w:val="en-US"/>
        </w:rPr>
        <w:drawing>
          <wp:inline distT="0" distB="0" distL="0" distR="0" wp14:anchorId="16E0901B" wp14:editId="40050C10">
            <wp:extent cx="4666593" cy="2804156"/>
            <wp:effectExtent l="0" t="0" r="1270" b="0"/>
            <wp:docPr id="113" name="Picture 113"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xxx"/>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3770" cy="2808469"/>
                    </a:xfrm>
                    <a:prstGeom prst="rect">
                      <a:avLst/>
                    </a:prstGeom>
                    <a:noFill/>
                    <a:ln>
                      <a:noFill/>
                    </a:ln>
                  </pic:spPr>
                </pic:pic>
              </a:graphicData>
            </a:graphic>
          </wp:inline>
        </w:drawing>
      </w:r>
    </w:p>
    <w:p w:rsidR="001747A9" w:rsidRPr="00316FFD" w:rsidRDefault="001747A9" w:rsidP="001747A9">
      <w:pPr>
        <w:pStyle w:val="TFIG"/>
        <w:numPr>
          <w:ilvl w:val="0"/>
          <w:numId w:val="0"/>
        </w:numPr>
        <w:spacing w:before="0" w:after="0"/>
        <w:ind w:left="-58"/>
        <w:rPr>
          <w:rFonts w:asciiTheme="minorHAnsi" w:hAnsiTheme="minorHAnsi"/>
          <w:color w:val="auto"/>
          <w:sz w:val="20"/>
          <w:lang w:val="en-US"/>
        </w:rPr>
      </w:pPr>
      <w:bookmarkStart w:id="276" w:name="_Ref476746601"/>
      <w:bookmarkStart w:id="277" w:name="_Toc476747448"/>
      <w:bookmarkStart w:id="278" w:name="_Toc477355102"/>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55</w:t>
      </w:r>
      <w:r w:rsidRPr="00316FFD">
        <w:rPr>
          <w:rFonts w:asciiTheme="minorHAnsi" w:hAnsiTheme="minorHAnsi"/>
          <w:color w:val="auto"/>
          <w:sz w:val="20"/>
          <w:lang w:val="en-US"/>
        </w:rPr>
        <w:fldChar w:fldCharType="end"/>
      </w:r>
      <w:bookmarkEnd w:id="276"/>
      <w:r w:rsidRPr="00316FFD">
        <w:rPr>
          <w:rFonts w:asciiTheme="minorHAnsi" w:hAnsiTheme="minorHAnsi"/>
          <w:color w:val="auto"/>
          <w:sz w:val="20"/>
          <w:lang w:val="en-US"/>
        </w:rPr>
        <w:t>: WW service classification for SPs in term of Cost</w:t>
      </w:r>
      <w:bookmarkEnd w:id="277"/>
      <w:bookmarkEnd w:id="278"/>
    </w:p>
    <w:p w:rsidR="001747A9" w:rsidRPr="00316FFD" w:rsidRDefault="00ED41B5" w:rsidP="00315F11">
      <w:pPr>
        <w:pStyle w:val="Heading2"/>
        <w:rPr>
          <w:lang w:val="en-US"/>
        </w:rPr>
      </w:pPr>
      <w:bookmarkStart w:id="279" w:name="_Toc476747391"/>
      <w:bookmarkStart w:id="280" w:name="_Toc477355867"/>
      <w:r w:rsidRPr="00316FFD">
        <w:rPr>
          <w:lang w:val="en-US"/>
        </w:rPr>
        <w:t>7.4</w:t>
      </w:r>
      <w:r w:rsidRPr="00316FFD">
        <w:rPr>
          <w:lang w:val="en-US"/>
        </w:rPr>
        <w:tab/>
      </w:r>
      <w:r w:rsidR="001747A9" w:rsidRPr="00316FFD">
        <w:rPr>
          <w:lang w:val="en-US"/>
        </w:rPr>
        <w:t>WW Assets</w:t>
      </w:r>
      <w:bookmarkEnd w:id="279"/>
      <w:bookmarkEnd w:id="280"/>
      <w:r w:rsidR="001747A9" w:rsidRPr="00316FFD">
        <w:rPr>
          <w:lang w:val="en-US"/>
        </w:rPr>
        <w:t xml:space="preserve"> </w:t>
      </w:r>
    </w:p>
    <w:p w:rsidR="00315F11" w:rsidRPr="00316FFD" w:rsidRDefault="001747A9" w:rsidP="00315F11">
      <w:pPr>
        <w:rPr>
          <w:lang w:val="en-US"/>
        </w:rPr>
      </w:pPr>
      <w:r w:rsidRPr="00316FFD">
        <w:rPr>
          <w:lang w:val="en-US"/>
        </w:rPr>
        <w:t>Total fixed assets cost of wastewater as of 31/12/2015 in West Bank is around 812,394,587.3 ILS. The Total assets of wastewater as 531,495,</w:t>
      </w:r>
      <w:r w:rsidR="00315F11" w:rsidRPr="00316FFD">
        <w:rPr>
          <w:rFonts w:ascii="Arial Black" w:hAnsi="Arial Black" w:cs="Arial"/>
          <w:iCs/>
          <w:smallCaps/>
          <w:noProof/>
          <w:color w:val="00375A"/>
          <w:kern w:val="32"/>
          <w:szCs w:val="26"/>
          <w:lang w:eastAsia="en-GB"/>
        </w:rPr>
        <w:t xml:space="preserve"> </w:t>
      </w:r>
      <w:r w:rsidRPr="00316FFD">
        <w:rPr>
          <w:lang w:val="en-US"/>
        </w:rPr>
        <w:t xml:space="preserve">391.48 ILS. See </w:t>
      </w:r>
      <w:r w:rsidRPr="00316FFD">
        <w:rPr>
          <w:lang w:val="en-US"/>
        </w:rPr>
        <w:fldChar w:fldCharType="begin"/>
      </w:r>
      <w:r w:rsidRPr="00316FFD">
        <w:rPr>
          <w:lang w:val="en-US"/>
        </w:rPr>
        <w:instrText xml:space="preserve"> REF _Ref476746658 \h  \* MERGEFORMAT </w:instrText>
      </w:r>
      <w:r w:rsidRPr="00316FFD">
        <w:rPr>
          <w:lang w:val="en-US"/>
        </w:rPr>
      </w:r>
      <w:r w:rsidRPr="00316FFD">
        <w:rPr>
          <w:lang w:val="en-US"/>
        </w:rPr>
        <w:fldChar w:fldCharType="separate"/>
      </w:r>
      <w:r w:rsidR="003337EA" w:rsidRPr="000E6E57">
        <w:rPr>
          <w:lang w:val="en-US"/>
        </w:rPr>
        <w:t>Figure 56</w:t>
      </w:r>
      <w:r w:rsidRPr="00316FFD">
        <w:rPr>
          <w:lang w:val="en-US"/>
        </w:rPr>
        <w:fldChar w:fldCharType="end"/>
      </w:r>
      <w:r w:rsidRPr="00316FFD">
        <w:rPr>
          <w:lang w:val="en-US"/>
        </w:rPr>
        <w:t xml:space="preserve">. </w:t>
      </w:r>
    </w:p>
    <w:p w:rsidR="001747A9" w:rsidRPr="00316FFD" w:rsidRDefault="00315F11" w:rsidP="00315F11">
      <w:pPr>
        <w:jc w:val="center"/>
        <w:rPr>
          <w:lang w:val="en-US"/>
        </w:rPr>
      </w:pPr>
      <w:r w:rsidRPr="00316FFD">
        <w:rPr>
          <w:rFonts w:ascii="Arial Black" w:hAnsi="Arial Black" w:cs="Arial"/>
          <w:iCs/>
          <w:smallCaps/>
          <w:noProof/>
          <w:color w:val="00375A"/>
          <w:kern w:val="32"/>
          <w:szCs w:val="26"/>
          <w:lang w:val="en-US"/>
        </w:rPr>
        <w:drawing>
          <wp:inline distT="0" distB="0" distL="0" distR="0" wp14:anchorId="0F424661" wp14:editId="7C92BA12">
            <wp:extent cx="4212024" cy="3369715"/>
            <wp:effectExtent l="0" t="0" r="0" b="2540"/>
            <wp:docPr id="114" name="Picture 114"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2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17929" cy="3374439"/>
                    </a:xfrm>
                    <a:prstGeom prst="rect">
                      <a:avLst/>
                    </a:prstGeom>
                    <a:noFill/>
                    <a:ln>
                      <a:noFill/>
                    </a:ln>
                  </pic:spPr>
                </pic:pic>
              </a:graphicData>
            </a:graphic>
          </wp:inline>
        </w:drawing>
      </w:r>
    </w:p>
    <w:p w:rsidR="00315F11" w:rsidRPr="00316FFD" w:rsidRDefault="00315F11" w:rsidP="00315F11">
      <w:pPr>
        <w:pStyle w:val="TFIG"/>
        <w:numPr>
          <w:ilvl w:val="0"/>
          <w:numId w:val="0"/>
        </w:numPr>
        <w:spacing w:before="0" w:after="0"/>
        <w:ind w:left="-58"/>
        <w:rPr>
          <w:rFonts w:asciiTheme="minorHAnsi" w:hAnsiTheme="minorHAnsi"/>
          <w:color w:val="auto"/>
          <w:sz w:val="20"/>
          <w:lang w:val="en-US"/>
        </w:rPr>
      </w:pPr>
      <w:bookmarkStart w:id="281" w:name="_Ref476746658"/>
      <w:bookmarkStart w:id="282" w:name="_Toc476747449"/>
      <w:bookmarkStart w:id="283" w:name="_Toc477355103"/>
      <w:r w:rsidRPr="00316FFD">
        <w:rPr>
          <w:rFonts w:asciiTheme="minorHAnsi" w:hAnsiTheme="minorHAnsi"/>
          <w:color w:val="auto"/>
          <w:sz w:val="20"/>
          <w:lang w:val="en-US"/>
        </w:rPr>
        <w:t xml:space="preserve">Figure </w:t>
      </w:r>
      <w:r w:rsidRPr="00316FFD">
        <w:rPr>
          <w:rFonts w:asciiTheme="minorHAnsi" w:hAnsiTheme="minorHAnsi"/>
          <w:color w:val="auto"/>
          <w:sz w:val="20"/>
          <w:lang w:val="en-US"/>
        </w:rPr>
        <w:fldChar w:fldCharType="begin"/>
      </w:r>
      <w:r w:rsidRPr="00316FFD">
        <w:rPr>
          <w:rFonts w:asciiTheme="minorHAnsi" w:hAnsiTheme="minorHAnsi"/>
          <w:color w:val="auto"/>
          <w:sz w:val="20"/>
          <w:lang w:val="en-US"/>
        </w:rPr>
        <w:instrText xml:space="preserve"> SEQ Figure \* ARABIC </w:instrText>
      </w:r>
      <w:r w:rsidRPr="00316FFD">
        <w:rPr>
          <w:rFonts w:asciiTheme="minorHAnsi" w:hAnsiTheme="minorHAnsi"/>
          <w:color w:val="auto"/>
          <w:sz w:val="20"/>
          <w:lang w:val="en-US"/>
        </w:rPr>
        <w:fldChar w:fldCharType="separate"/>
      </w:r>
      <w:r w:rsidR="003337EA">
        <w:rPr>
          <w:rFonts w:asciiTheme="minorHAnsi" w:hAnsiTheme="minorHAnsi"/>
          <w:noProof/>
          <w:color w:val="auto"/>
          <w:sz w:val="20"/>
          <w:lang w:val="en-US"/>
        </w:rPr>
        <w:t>56</w:t>
      </w:r>
      <w:r w:rsidRPr="00316FFD">
        <w:rPr>
          <w:rFonts w:asciiTheme="minorHAnsi" w:hAnsiTheme="minorHAnsi"/>
          <w:color w:val="auto"/>
          <w:sz w:val="20"/>
          <w:lang w:val="en-US"/>
        </w:rPr>
        <w:fldChar w:fldCharType="end"/>
      </w:r>
      <w:bookmarkEnd w:id="281"/>
      <w:r w:rsidRPr="00316FFD">
        <w:rPr>
          <w:rFonts w:asciiTheme="minorHAnsi" w:hAnsiTheme="minorHAnsi"/>
          <w:color w:val="auto"/>
          <w:sz w:val="20"/>
          <w:lang w:val="en-US"/>
        </w:rPr>
        <w:t>: WW Assets in West Bank</w:t>
      </w:r>
      <w:bookmarkEnd w:id="282"/>
      <w:bookmarkEnd w:id="283"/>
    </w:p>
    <w:p w:rsidR="00315F11" w:rsidRPr="00316FFD" w:rsidRDefault="00315F11" w:rsidP="00315F11">
      <w:pPr>
        <w:jc w:val="center"/>
        <w:rPr>
          <w:lang w:val="en-US"/>
        </w:rPr>
      </w:pPr>
    </w:p>
    <w:p w:rsidR="00315F11" w:rsidRPr="00316FFD" w:rsidRDefault="00ED41B5" w:rsidP="00315F11">
      <w:pPr>
        <w:pStyle w:val="Heading1"/>
        <w:rPr>
          <w:lang w:val="en-US"/>
        </w:rPr>
      </w:pPr>
      <w:bookmarkStart w:id="284" w:name="_Toc476747392"/>
      <w:bookmarkStart w:id="285" w:name="_Toc477355868"/>
      <w:r w:rsidRPr="00316FFD">
        <w:rPr>
          <w:lang w:val="en-US"/>
        </w:rPr>
        <w:lastRenderedPageBreak/>
        <w:t>8.</w:t>
      </w:r>
      <w:r w:rsidRPr="00316FFD">
        <w:rPr>
          <w:lang w:val="en-US"/>
        </w:rPr>
        <w:tab/>
      </w:r>
      <w:r w:rsidR="00315F11" w:rsidRPr="00316FFD">
        <w:rPr>
          <w:lang w:val="en-US"/>
        </w:rPr>
        <w:t>Key Findings</w:t>
      </w:r>
      <w:bookmarkEnd w:id="284"/>
      <w:bookmarkEnd w:id="285"/>
    </w:p>
    <w:p w:rsidR="00315F11" w:rsidRPr="00316FFD" w:rsidRDefault="00315F11" w:rsidP="00315F11">
      <w:pPr>
        <w:pStyle w:val="ListParagraph"/>
        <w:numPr>
          <w:ilvl w:val="0"/>
          <w:numId w:val="21"/>
        </w:numPr>
        <w:rPr>
          <w:lang w:val="en-US"/>
        </w:rPr>
      </w:pPr>
      <w:r w:rsidRPr="00316FFD">
        <w:rPr>
          <w:lang w:val="en-US"/>
        </w:rPr>
        <w:t>The data and information which was collected under the survey are enough to calculate all the indicators within the project.</w:t>
      </w:r>
    </w:p>
    <w:p w:rsidR="00315F11" w:rsidRPr="00316FFD" w:rsidRDefault="00315F11" w:rsidP="00315F11">
      <w:pPr>
        <w:pStyle w:val="ListParagraph"/>
        <w:numPr>
          <w:ilvl w:val="0"/>
          <w:numId w:val="21"/>
        </w:numPr>
        <w:rPr>
          <w:lang w:val="en-US"/>
        </w:rPr>
      </w:pPr>
      <w:r w:rsidRPr="00316FFD">
        <w:rPr>
          <w:lang w:val="en-US"/>
        </w:rPr>
        <w:t>The total number of WW SPs in West Bank and Gaza is 73. This figure includes 105 community served by these service providers.</w:t>
      </w:r>
    </w:p>
    <w:p w:rsidR="00315F11" w:rsidRPr="00316FFD" w:rsidRDefault="00315F11" w:rsidP="00315F11">
      <w:pPr>
        <w:pStyle w:val="ListParagraph"/>
        <w:numPr>
          <w:ilvl w:val="0"/>
          <w:numId w:val="21"/>
        </w:numPr>
        <w:rPr>
          <w:lang w:val="en-US"/>
        </w:rPr>
      </w:pPr>
      <w:r w:rsidRPr="00316FFD">
        <w:rPr>
          <w:lang w:val="en-US"/>
        </w:rPr>
        <w:t>The WW SPs includes 40 municipalities, 25 village Council, 5 Refugee Camps, 2 utilities and one JSC.</w:t>
      </w:r>
    </w:p>
    <w:p w:rsidR="00315F11" w:rsidRPr="00316FFD" w:rsidRDefault="00315F11" w:rsidP="00315F11">
      <w:pPr>
        <w:pStyle w:val="ListParagraph"/>
        <w:numPr>
          <w:ilvl w:val="0"/>
          <w:numId w:val="21"/>
        </w:numPr>
        <w:rPr>
          <w:lang w:val="en-US"/>
        </w:rPr>
      </w:pPr>
      <w:r w:rsidRPr="00316FFD">
        <w:rPr>
          <w:lang w:val="en-US"/>
        </w:rPr>
        <w:t>In West Bank and Gaza, the WWTP in operation are 25 and 5 WWTP respectively.</w:t>
      </w:r>
    </w:p>
    <w:p w:rsidR="00315F11" w:rsidRPr="00316FFD" w:rsidRDefault="00315F11" w:rsidP="00315F11">
      <w:pPr>
        <w:pStyle w:val="ListParagraph"/>
        <w:numPr>
          <w:ilvl w:val="0"/>
          <w:numId w:val="21"/>
        </w:numPr>
        <w:rPr>
          <w:lang w:val="en-US"/>
        </w:rPr>
      </w:pPr>
      <w:r w:rsidRPr="00316FFD">
        <w:rPr>
          <w:lang w:val="en-US"/>
        </w:rPr>
        <w:t>The total number of employees working in the field of WW within the SPs is 576.</w:t>
      </w:r>
    </w:p>
    <w:p w:rsidR="00315F11" w:rsidRPr="00316FFD" w:rsidRDefault="00315F11" w:rsidP="00315F11">
      <w:pPr>
        <w:pStyle w:val="ListParagraph"/>
        <w:numPr>
          <w:ilvl w:val="0"/>
          <w:numId w:val="21"/>
        </w:numPr>
        <w:rPr>
          <w:lang w:val="en-US"/>
        </w:rPr>
      </w:pPr>
      <w:r w:rsidRPr="00316FFD">
        <w:rPr>
          <w:lang w:val="en-US"/>
        </w:rPr>
        <w:t>All the measurement of the Wastewater quality (Influent and Effluent) are either random or don by the SPs.</w:t>
      </w:r>
    </w:p>
    <w:p w:rsidR="00315F11" w:rsidRPr="00316FFD" w:rsidRDefault="00315F11" w:rsidP="00315F11">
      <w:pPr>
        <w:pStyle w:val="ListParagraph"/>
        <w:numPr>
          <w:ilvl w:val="0"/>
          <w:numId w:val="21"/>
        </w:numPr>
        <w:rPr>
          <w:lang w:val="en-US"/>
        </w:rPr>
      </w:pPr>
      <w:r w:rsidRPr="00316FFD">
        <w:rPr>
          <w:lang w:val="en-US"/>
        </w:rPr>
        <w:t>Only Jericho WW SP provide a paid treated Wastewater. All other SPs with reuse system are given the treated wastewater for free.</w:t>
      </w:r>
    </w:p>
    <w:p w:rsidR="00315F11" w:rsidRPr="00316FFD" w:rsidRDefault="00315F11" w:rsidP="00906EE7">
      <w:pPr>
        <w:pStyle w:val="ListParagraph"/>
        <w:numPr>
          <w:ilvl w:val="0"/>
          <w:numId w:val="21"/>
        </w:numPr>
        <w:rPr>
          <w:lang w:val="en-US"/>
        </w:rPr>
      </w:pPr>
      <w:r w:rsidRPr="00316FFD">
        <w:rPr>
          <w:lang w:val="en-US"/>
        </w:rPr>
        <w:t xml:space="preserve">In West Bank and Gaza, the total quantity of wastewater collected in the sewer networks is </w:t>
      </w:r>
      <w:r w:rsidR="00906EE7">
        <w:rPr>
          <w:lang w:val="en-US"/>
        </w:rPr>
        <w:t>93</w:t>
      </w:r>
      <w:r w:rsidRPr="00316FFD">
        <w:rPr>
          <w:lang w:val="en-US"/>
        </w:rPr>
        <w:t>,749,488 m</w:t>
      </w:r>
      <w:r w:rsidRPr="00316FFD">
        <w:rPr>
          <w:vertAlign w:val="superscript"/>
          <w:lang w:val="en-US"/>
        </w:rPr>
        <w:t>3</w:t>
      </w:r>
      <w:r w:rsidRPr="00316FFD">
        <w:rPr>
          <w:lang w:val="en-US"/>
        </w:rPr>
        <w:t xml:space="preserve"> in 2015.</w:t>
      </w:r>
    </w:p>
    <w:p w:rsidR="00315F11" w:rsidRPr="00316FFD" w:rsidRDefault="00315F11" w:rsidP="00315F11">
      <w:pPr>
        <w:pStyle w:val="ListParagraph"/>
        <w:numPr>
          <w:ilvl w:val="0"/>
          <w:numId w:val="21"/>
        </w:numPr>
        <w:rPr>
          <w:lang w:val="en-US"/>
        </w:rPr>
      </w:pPr>
      <w:r w:rsidRPr="00316FFD">
        <w:rPr>
          <w:lang w:val="en-US"/>
        </w:rPr>
        <w:t>The total amount of treated WW in West Bank and Gaza is 54,092,030.54 m</w:t>
      </w:r>
      <w:r w:rsidRPr="00316FFD">
        <w:rPr>
          <w:vertAlign w:val="superscript"/>
          <w:lang w:val="en-US"/>
        </w:rPr>
        <w:t>3</w:t>
      </w:r>
      <w:r w:rsidRPr="00316FFD">
        <w:rPr>
          <w:lang w:val="en-US"/>
        </w:rPr>
        <w:t>/year. This represents 32% of the wastewater collected in sewer network.</w:t>
      </w:r>
    </w:p>
    <w:p w:rsidR="00315F11" w:rsidRPr="00316FFD" w:rsidRDefault="00315F11" w:rsidP="006543F0">
      <w:pPr>
        <w:pStyle w:val="ListParagraph"/>
        <w:numPr>
          <w:ilvl w:val="0"/>
          <w:numId w:val="21"/>
        </w:numPr>
        <w:rPr>
          <w:lang w:val="en-US"/>
        </w:rPr>
      </w:pPr>
      <w:r w:rsidRPr="00316FFD">
        <w:rPr>
          <w:lang w:val="en-US"/>
        </w:rPr>
        <w:t>The total amount of sludge produced in West Bank is 19,13</w:t>
      </w:r>
      <w:r w:rsidR="006543F0">
        <w:rPr>
          <w:lang w:val="en-US"/>
        </w:rPr>
        <w:t>5</w:t>
      </w:r>
      <w:r w:rsidRPr="00316FFD">
        <w:rPr>
          <w:lang w:val="en-US"/>
        </w:rPr>
        <w:t xml:space="preserve"> ton/year. Double these quantities are produced in Gaza. </w:t>
      </w:r>
      <w:r w:rsidR="006543F0">
        <w:rPr>
          <w:lang w:val="en-US"/>
        </w:rPr>
        <w:t>the vast majority of the sludge is transferred into a landfill.</w:t>
      </w:r>
    </w:p>
    <w:p w:rsidR="00315F11" w:rsidRPr="00316FFD" w:rsidRDefault="00315F11">
      <w:pPr>
        <w:jc w:val="left"/>
        <w:rPr>
          <w:lang w:val="en-US"/>
        </w:rPr>
      </w:pPr>
      <w:r w:rsidRPr="00316FFD">
        <w:rPr>
          <w:lang w:val="en-US"/>
        </w:rPr>
        <w:br w:type="page"/>
      </w:r>
    </w:p>
    <w:p w:rsidR="001747A9" w:rsidRPr="00316FFD" w:rsidRDefault="00315F11" w:rsidP="00315F11">
      <w:pPr>
        <w:pStyle w:val="Heading1"/>
        <w:rPr>
          <w:lang w:val="en-US"/>
        </w:rPr>
      </w:pPr>
      <w:bookmarkStart w:id="286" w:name="_Toc477355869"/>
      <w:r w:rsidRPr="00316FFD">
        <w:rPr>
          <w:lang w:val="en-US"/>
        </w:rPr>
        <w:lastRenderedPageBreak/>
        <w:t>Annex – 1: Questionnaire</w:t>
      </w:r>
      <w:bookmarkEnd w:id="286"/>
      <w:r w:rsidRPr="00316FFD">
        <w:rPr>
          <w:lang w:val="en-US"/>
        </w:rPr>
        <w:t xml:space="preserve"> </w:t>
      </w:r>
    </w:p>
    <w:p w:rsidR="00315F11" w:rsidRPr="00316FFD" w:rsidRDefault="00315F11" w:rsidP="00315F11">
      <w:pPr>
        <w:jc w:val="center"/>
        <w:rPr>
          <w:rFonts w:cs="Arial"/>
          <w:b/>
          <w:szCs w:val="24"/>
          <w:lang w:val="en-US"/>
        </w:rPr>
      </w:pPr>
      <w:r w:rsidRPr="00316FFD">
        <w:rPr>
          <w:rFonts w:cs="Arial"/>
          <w:b/>
          <w:szCs w:val="24"/>
          <w:lang w:val="en-US"/>
        </w:rPr>
        <w:t>Wastewater Service Provides (SPs) Questionnaire</w:t>
      </w:r>
    </w:p>
    <w:p w:rsidR="00315F11" w:rsidRPr="00316FFD" w:rsidRDefault="00315F11" w:rsidP="00315F11">
      <w:pPr>
        <w:jc w:val="center"/>
        <w:rPr>
          <w:rFonts w:cs="Arial"/>
          <w:sz w:val="22"/>
        </w:rPr>
      </w:pPr>
      <w:r w:rsidRPr="00316FFD">
        <w:rPr>
          <w:rFonts w:cs="Arial"/>
          <w:sz w:val="22"/>
        </w:rPr>
        <w:t>This questionnaire aims to collect data relating to the technical regulations, administrative, operational, and financial status of the wastewater service providers in the West Bank and Gaza in order to analyze and assess the current status of wastewater management.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734"/>
        <w:gridCol w:w="1337"/>
        <w:gridCol w:w="29"/>
        <w:gridCol w:w="996"/>
        <w:gridCol w:w="566"/>
        <w:gridCol w:w="1050"/>
        <w:gridCol w:w="706"/>
        <w:gridCol w:w="48"/>
        <w:gridCol w:w="1048"/>
      </w:tblGrid>
      <w:tr w:rsidR="00315F11" w:rsidRPr="00316FFD" w:rsidTr="001A32AA">
        <w:tc>
          <w:tcPr>
            <w:tcW w:w="9178" w:type="dxa"/>
            <w:gridSpan w:val="10"/>
            <w:shd w:val="clear" w:color="auto" w:fill="BFBFBF"/>
          </w:tcPr>
          <w:p w:rsidR="00315F11" w:rsidRPr="00316FFD" w:rsidRDefault="00315F11" w:rsidP="00315F11">
            <w:pPr>
              <w:numPr>
                <w:ilvl w:val="0"/>
                <w:numId w:val="28"/>
              </w:numPr>
              <w:spacing w:after="0" w:line="240" w:lineRule="auto"/>
              <w:ind w:left="432" w:hanging="432"/>
              <w:rPr>
                <w:rFonts w:eastAsia="Calibri" w:cs="Arial"/>
                <w:b/>
                <w:bCs/>
                <w:color w:val="993366"/>
                <w:kern w:val="28"/>
                <w:sz w:val="20"/>
                <w:szCs w:val="20"/>
                <w:lang w:eastAsia="de-DE"/>
              </w:rPr>
            </w:pPr>
            <w:r w:rsidRPr="00316FFD">
              <w:rPr>
                <w:rFonts w:cs="Arial"/>
                <w:b/>
                <w:bCs/>
                <w:sz w:val="20"/>
                <w:szCs w:val="20"/>
              </w:rPr>
              <w:t>Questionnaire Information</w:t>
            </w:r>
          </w:p>
        </w:tc>
      </w:tr>
      <w:tr w:rsidR="00315F11" w:rsidRPr="00316FFD" w:rsidTr="001A32AA">
        <w:trPr>
          <w:trHeight w:val="453"/>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1.1</w:t>
            </w:r>
          </w:p>
        </w:tc>
        <w:tc>
          <w:tcPr>
            <w:tcW w:w="8514" w:type="dxa"/>
            <w:gridSpan w:val="9"/>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noProof/>
                <w:color w:val="993366"/>
                <w:kern w:val="28"/>
                <w:sz w:val="20"/>
                <w:szCs w:val="20"/>
                <w:lang w:val="en-US"/>
              </w:rPr>
              <mc:AlternateContent>
                <mc:Choice Requires="wps">
                  <w:drawing>
                    <wp:anchor distT="0" distB="0" distL="114300" distR="114300" simplePos="0" relativeHeight="251664384" behindDoc="0" locked="0" layoutInCell="1" allowOverlap="1" wp14:anchorId="23F945A4" wp14:editId="2CF17D38">
                      <wp:simplePos x="0" y="0"/>
                      <wp:positionH relativeFrom="column">
                        <wp:posOffset>4276090</wp:posOffset>
                      </wp:positionH>
                      <wp:positionV relativeFrom="paragraph">
                        <wp:posOffset>22860</wp:posOffset>
                      </wp:positionV>
                      <wp:extent cx="307975" cy="231775"/>
                      <wp:effectExtent l="13970" t="6985" r="11430" b="889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78CA3" id="Rectangle 125" o:spid="_x0000_s1026" style="position:absolute;margin-left:336.7pt;margin-top:1.8pt;width:24.25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"/>
                  </w:pict>
                </mc:Fallback>
              </mc:AlternateContent>
            </w:r>
            <w:r w:rsidRPr="00316FFD">
              <w:rPr>
                <w:rFonts w:eastAsia="Calibri" w:cs="Arial"/>
                <w:noProof/>
                <w:color w:val="993366"/>
                <w:kern w:val="28"/>
                <w:sz w:val="20"/>
                <w:szCs w:val="20"/>
                <w:lang w:val="en-US"/>
              </w:rPr>
              <mc:AlternateContent>
                <mc:Choice Requires="wps">
                  <w:drawing>
                    <wp:anchor distT="0" distB="0" distL="114300" distR="114300" simplePos="0" relativeHeight="251663360" behindDoc="0" locked="0" layoutInCell="1" allowOverlap="1" wp14:anchorId="475DA29D" wp14:editId="6E342FA2">
                      <wp:simplePos x="0" y="0"/>
                      <wp:positionH relativeFrom="column">
                        <wp:posOffset>3874135</wp:posOffset>
                      </wp:positionH>
                      <wp:positionV relativeFrom="paragraph">
                        <wp:posOffset>22860</wp:posOffset>
                      </wp:positionV>
                      <wp:extent cx="267970" cy="231775"/>
                      <wp:effectExtent l="12065" t="6985" r="5715" b="889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BFE41" id="Rectangle 124" o:spid="_x0000_s1026" style="position:absolute;margin-left:305.05pt;margin-top:1.8pt;width:21.1pt;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"/>
                  </w:pict>
                </mc:Fallback>
              </mc:AlternateContent>
            </w:r>
            <w:r w:rsidRPr="00316FFD">
              <w:rPr>
                <w:rFonts w:eastAsia="Calibri" w:cs="Arial"/>
                <w:noProof/>
                <w:color w:val="993366"/>
                <w:kern w:val="28"/>
                <w:sz w:val="20"/>
                <w:szCs w:val="20"/>
                <w:lang w:val="en-US"/>
              </w:rPr>
              <mc:AlternateContent>
                <mc:Choice Requires="wps">
                  <w:drawing>
                    <wp:anchor distT="0" distB="0" distL="114300" distR="114300" simplePos="0" relativeHeight="251665408" behindDoc="0" locked="0" layoutInCell="1" allowOverlap="1" wp14:anchorId="63144872" wp14:editId="1C2C1B27">
                      <wp:simplePos x="0" y="0"/>
                      <wp:positionH relativeFrom="column">
                        <wp:posOffset>4683125</wp:posOffset>
                      </wp:positionH>
                      <wp:positionV relativeFrom="paragraph">
                        <wp:posOffset>22860</wp:posOffset>
                      </wp:positionV>
                      <wp:extent cx="329565" cy="231775"/>
                      <wp:effectExtent l="11430" t="6985" r="11430" b="889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3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559C4" id="Rectangle 123" o:spid="_x0000_s1026" style="position:absolute;margin-left:368.75pt;margin-top:1.8pt;width:25.95pt;height:1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"/>
                  </w:pict>
                </mc:Fallback>
              </mc:AlternateContent>
            </w:r>
            <w:r w:rsidRPr="00316FFD">
              <w:rPr>
                <w:rFonts w:eastAsia="Calibri" w:cs="Arial"/>
                <w:kern w:val="28"/>
                <w:sz w:val="20"/>
                <w:szCs w:val="20"/>
                <w:lang w:eastAsia="de-DE"/>
              </w:rPr>
              <w:t xml:space="preserve">Questionnaire Serial No. (leave blank for Archive use) </w:t>
            </w:r>
          </w:p>
        </w:tc>
      </w:tr>
      <w:tr w:rsidR="00315F11" w:rsidRPr="00316FFD" w:rsidTr="001A32AA">
        <w:trPr>
          <w:trHeight w:val="444"/>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1.2</w:t>
            </w:r>
          </w:p>
        </w:tc>
        <w:tc>
          <w:tcPr>
            <w:tcW w:w="4071" w:type="dxa"/>
            <w:gridSpan w:val="2"/>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Field Surveyor Name</w:t>
            </w:r>
          </w:p>
        </w:tc>
        <w:tc>
          <w:tcPr>
            <w:tcW w:w="4443" w:type="dxa"/>
            <w:gridSpan w:val="7"/>
            <w:shd w:val="clear" w:color="auto" w:fill="auto"/>
            <w:vAlign w:val="center"/>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444"/>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1.3</w:t>
            </w:r>
          </w:p>
        </w:tc>
        <w:tc>
          <w:tcPr>
            <w:tcW w:w="4071" w:type="dxa"/>
            <w:gridSpan w:val="2"/>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District Name</w:t>
            </w:r>
          </w:p>
        </w:tc>
        <w:tc>
          <w:tcPr>
            <w:tcW w:w="4443" w:type="dxa"/>
            <w:gridSpan w:val="7"/>
            <w:shd w:val="clear" w:color="auto" w:fill="auto"/>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444"/>
        </w:trPr>
        <w:tc>
          <w:tcPr>
            <w:tcW w:w="664" w:type="dxa"/>
            <w:vMerge w:val="restart"/>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1.4</w:t>
            </w:r>
          </w:p>
        </w:tc>
        <w:tc>
          <w:tcPr>
            <w:tcW w:w="4071" w:type="dxa"/>
            <w:gridSpan w:val="2"/>
            <w:vMerge w:val="restart"/>
            <w:shd w:val="clear" w:color="auto" w:fill="auto"/>
            <w:vAlign w:val="center"/>
          </w:tcPr>
          <w:p w:rsidR="00315F11" w:rsidRPr="00316FFD" w:rsidRDefault="00315F11" w:rsidP="00315F11">
            <w:pPr>
              <w:spacing w:after="0"/>
              <w:rPr>
                <w:rFonts w:eastAsia="Calibri" w:cs="Arial"/>
                <w:color w:val="993366"/>
                <w:kern w:val="28"/>
                <w:sz w:val="20"/>
                <w:szCs w:val="20"/>
                <w:lang w:eastAsia="de-DE"/>
              </w:rPr>
            </w:pPr>
            <w:r w:rsidRPr="00316FFD">
              <w:rPr>
                <w:rFonts w:eastAsia="Calibri" w:cs="Arial"/>
                <w:kern w:val="28"/>
                <w:sz w:val="20"/>
                <w:szCs w:val="20"/>
                <w:lang w:eastAsia="de-DE"/>
              </w:rPr>
              <w:t>Questionnaire filling Date</w:t>
            </w:r>
          </w:p>
        </w:tc>
        <w:tc>
          <w:tcPr>
            <w:tcW w:w="1591"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Day</w:t>
            </w:r>
          </w:p>
        </w:tc>
        <w:tc>
          <w:tcPr>
            <w:tcW w:w="1756" w:type="dxa"/>
            <w:gridSpan w:val="2"/>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Month</w:t>
            </w:r>
          </w:p>
        </w:tc>
        <w:tc>
          <w:tcPr>
            <w:tcW w:w="1096" w:type="dxa"/>
            <w:gridSpan w:val="2"/>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Year</w:t>
            </w:r>
          </w:p>
        </w:tc>
      </w:tr>
      <w:tr w:rsidR="00315F11" w:rsidRPr="00316FFD" w:rsidTr="001A32AA">
        <w:trPr>
          <w:trHeight w:val="534"/>
        </w:trPr>
        <w:tc>
          <w:tcPr>
            <w:tcW w:w="664" w:type="dxa"/>
            <w:vMerge/>
            <w:shd w:val="clear" w:color="auto" w:fill="auto"/>
            <w:vAlign w:val="center"/>
          </w:tcPr>
          <w:p w:rsidR="00315F11" w:rsidRPr="00316FFD" w:rsidRDefault="00315F11" w:rsidP="00315F11">
            <w:pPr>
              <w:spacing w:after="0"/>
              <w:jc w:val="center"/>
              <w:rPr>
                <w:rFonts w:eastAsia="Calibri" w:cs="Arial"/>
                <w:b/>
                <w:bCs/>
                <w:sz w:val="20"/>
                <w:szCs w:val="20"/>
              </w:rPr>
            </w:pPr>
          </w:p>
        </w:tc>
        <w:tc>
          <w:tcPr>
            <w:tcW w:w="4071" w:type="dxa"/>
            <w:gridSpan w:val="2"/>
            <w:vMerge/>
            <w:shd w:val="clear" w:color="auto" w:fill="auto"/>
          </w:tcPr>
          <w:p w:rsidR="00315F11" w:rsidRPr="00316FFD" w:rsidRDefault="00315F11" w:rsidP="00315F11">
            <w:pPr>
              <w:spacing w:after="0"/>
              <w:rPr>
                <w:rFonts w:eastAsia="Calibri" w:cs="Arial"/>
                <w:kern w:val="28"/>
                <w:sz w:val="20"/>
                <w:szCs w:val="20"/>
                <w:lang w:eastAsia="de-DE"/>
              </w:rPr>
            </w:pPr>
          </w:p>
        </w:tc>
        <w:tc>
          <w:tcPr>
            <w:tcW w:w="1591" w:type="dxa"/>
            <w:gridSpan w:val="3"/>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noProof/>
                <w:color w:val="993366"/>
                <w:kern w:val="28"/>
                <w:sz w:val="20"/>
                <w:szCs w:val="20"/>
                <w:lang w:val="en-US"/>
              </w:rPr>
              <mc:AlternateContent>
                <mc:Choice Requires="wps">
                  <w:drawing>
                    <wp:anchor distT="0" distB="0" distL="114300" distR="114300" simplePos="0" relativeHeight="251667456" behindDoc="0" locked="0" layoutInCell="1" allowOverlap="1" wp14:anchorId="631A638F" wp14:editId="066A4E3A">
                      <wp:simplePos x="0" y="0"/>
                      <wp:positionH relativeFrom="column">
                        <wp:posOffset>495935</wp:posOffset>
                      </wp:positionH>
                      <wp:positionV relativeFrom="paragraph">
                        <wp:posOffset>34290</wp:posOffset>
                      </wp:positionV>
                      <wp:extent cx="329565" cy="263525"/>
                      <wp:effectExtent l="9525" t="5715" r="13335" b="698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BD1FD" id="Rectangle 122" o:spid="_x0000_s1026" style="position:absolute;margin-left:39.05pt;margin-top:2.7pt;width:25.95pt;height:2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"/>
                  </w:pict>
                </mc:Fallback>
              </mc:AlternateContent>
            </w:r>
            <w:r w:rsidRPr="00316FFD">
              <w:rPr>
                <w:rFonts w:eastAsia="Calibri" w:cs="Arial"/>
                <w:noProof/>
                <w:color w:val="993366"/>
                <w:kern w:val="28"/>
                <w:sz w:val="20"/>
                <w:szCs w:val="20"/>
                <w:lang w:val="en-US"/>
              </w:rPr>
              <mc:AlternateContent>
                <mc:Choice Requires="wps">
                  <w:drawing>
                    <wp:anchor distT="0" distB="0" distL="114300" distR="114300" simplePos="0" relativeHeight="251666432" behindDoc="0" locked="0" layoutInCell="1" allowOverlap="1" wp14:anchorId="3747C26A" wp14:editId="56FA30F3">
                      <wp:simplePos x="0" y="0"/>
                      <wp:positionH relativeFrom="column">
                        <wp:posOffset>96520</wp:posOffset>
                      </wp:positionH>
                      <wp:positionV relativeFrom="paragraph">
                        <wp:posOffset>34290</wp:posOffset>
                      </wp:positionV>
                      <wp:extent cx="329565" cy="263525"/>
                      <wp:effectExtent l="10160" t="5715" r="12700" b="698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9FF16" id="Rectangle 121" o:spid="_x0000_s1026" style="position:absolute;margin-left:7.6pt;margin-top:2.7pt;width:25.9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"/>
                  </w:pict>
                </mc:Fallback>
              </mc:AlternateContent>
            </w:r>
          </w:p>
        </w:tc>
        <w:tc>
          <w:tcPr>
            <w:tcW w:w="1756" w:type="dxa"/>
            <w:gridSpan w:val="2"/>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noProof/>
                <w:color w:val="993366"/>
                <w:kern w:val="28"/>
                <w:sz w:val="20"/>
                <w:szCs w:val="20"/>
                <w:lang w:val="en-US"/>
              </w:rPr>
              <mc:AlternateContent>
                <mc:Choice Requires="wps">
                  <w:drawing>
                    <wp:anchor distT="0" distB="0" distL="114300" distR="114300" simplePos="0" relativeHeight="251668480" behindDoc="0" locked="0" layoutInCell="1" allowOverlap="1" wp14:anchorId="5734CF50" wp14:editId="200225A1">
                      <wp:simplePos x="0" y="0"/>
                      <wp:positionH relativeFrom="column">
                        <wp:posOffset>87630</wp:posOffset>
                      </wp:positionH>
                      <wp:positionV relativeFrom="paragraph">
                        <wp:posOffset>34290</wp:posOffset>
                      </wp:positionV>
                      <wp:extent cx="329565" cy="263525"/>
                      <wp:effectExtent l="11430" t="5715" r="11430" b="698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D0BE0" id="Rectangle 120" o:spid="_x0000_s1026" style="position:absolute;margin-left:6.9pt;margin-top:2.7pt;width:25.95pt;height: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"/>
                  </w:pict>
                </mc:Fallback>
              </mc:AlternateContent>
            </w:r>
            <w:r w:rsidRPr="00316FFD">
              <w:rPr>
                <w:rFonts w:eastAsia="Calibri" w:cs="Arial"/>
                <w:noProof/>
                <w:color w:val="993366"/>
                <w:kern w:val="28"/>
                <w:sz w:val="20"/>
                <w:szCs w:val="20"/>
                <w:lang w:val="en-US"/>
              </w:rPr>
              <mc:AlternateContent>
                <mc:Choice Requires="wps">
                  <w:drawing>
                    <wp:anchor distT="0" distB="0" distL="114300" distR="114300" simplePos="0" relativeHeight="251669504" behindDoc="0" locked="0" layoutInCell="1" allowOverlap="1" wp14:anchorId="0D6A44BE" wp14:editId="40DBE9CA">
                      <wp:simplePos x="0" y="0"/>
                      <wp:positionH relativeFrom="column">
                        <wp:posOffset>487045</wp:posOffset>
                      </wp:positionH>
                      <wp:positionV relativeFrom="paragraph">
                        <wp:posOffset>34290</wp:posOffset>
                      </wp:positionV>
                      <wp:extent cx="329565" cy="263525"/>
                      <wp:effectExtent l="10795" t="5715" r="12065" b="698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1CFC8" id="Rectangle 119" o:spid="_x0000_s1026" style="position:absolute;margin-left:38.35pt;margin-top:2.7pt;width:25.95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"/>
                  </w:pict>
                </mc:Fallback>
              </mc:AlternateContent>
            </w:r>
          </w:p>
        </w:tc>
        <w:tc>
          <w:tcPr>
            <w:tcW w:w="1096" w:type="dxa"/>
            <w:gridSpan w:val="2"/>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2016</w:t>
            </w:r>
          </w:p>
        </w:tc>
      </w:tr>
      <w:tr w:rsidR="00315F11" w:rsidRPr="00316FFD" w:rsidTr="001A32AA">
        <w:trPr>
          <w:trHeight w:val="354"/>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1.5</w:t>
            </w:r>
          </w:p>
        </w:tc>
        <w:tc>
          <w:tcPr>
            <w:tcW w:w="4071" w:type="dxa"/>
            <w:gridSpan w:val="2"/>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Starting time &amp; Ending time </w:t>
            </w:r>
          </w:p>
        </w:tc>
        <w:tc>
          <w:tcPr>
            <w:tcW w:w="4443" w:type="dxa"/>
            <w:gridSpan w:val="7"/>
            <w:shd w:val="clear" w:color="auto" w:fill="auto"/>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354"/>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1.6</w:t>
            </w:r>
          </w:p>
        </w:tc>
        <w:tc>
          <w:tcPr>
            <w:tcW w:w="4071" w:type="dxa"/>
            <w:gridSpan w:val="2"/>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Questionnaire Data Entry Name</w:t>
            </w:r>
          </w:p>
        </w:tc>
        <w:tc>
          <w:tcPr>
            <w:tcW w:w="4443" w:type="dxa"/>
            <w:gridSpan w:val="7"/>
            <w:shd w:val="clear" w:color="auto" w:fill="auto"/>
          </w:tcPr>
          <w:p w:rsidR="00315F11" w:rsidRPr="00316FFD" w:rsidRDefault="00315F11" w:rsidP="00315F11">
            <w:pPr>
              <w:spacing w:after="0"/>
              <w:rPr>
                <w:rFonts w:eastAsia="Calibri" w:cs="Arial"/>
                <w:color w:val="993366"/>
                <w:kern w:val="28"/>
                <w:sz w:val="20"/>
                <w:szCs w:val="20"/>
                <w:lang w:eastAsia="de-DE"/>
              </w:rPr>
            </w:pPr>
          </w:p>
        </w:tc>
      </w:tr>
      <w:tr w:rsidR="00315F11" w:rsidRPr="00316FFD" w:rsidTr="001A32AA">
        <w:tc>
          <w:tcPr>
            <w:tcW w:w="664" w:type="dxa"/>
            <w:vMerge w:val="restart"/>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1.7</w:t>
            </w:r>
          </w:p>
        </w:tc>
        <w:tc>
          <w:tcPr>
            <w:tcW w:w="4071" w:type="dxa"/>
            <w:gridSpan w:val="2"/>
            <w:vMerge w:val="restart"/>
            <w:shd w:val="clear" w:color="auto" w:fill="auto"/>
            <w:vAlign w:val="center"/>
          </w:tcPr>
          <w:p w:rsidR="00315F11" w:rsidRPr="00316FFD" w:rsidRDefault="00315F11" w:rsidP="00315F11">
            <w:pPr>
              <w:spacing w:after="0"/>
              <w:rPr>
                <w:rFonts w:eastAsia="Calibri" w:cs="Arial"/>
                <w:color w:val="993366"/>
                <w:kern w:val="28"/>
                <w:sz w:val="20"/>
                <w:szCs w:val="20"/>
                <w:lang w:eastAsia="de-DE"/>
              </w:rPr>
            </w:pPr>
            <w:r w:rsidRPr="00316FFD">
              <w:rPr>
                <w:rFonts w:eastAsia="Calibri" w:cs="Arial"/>
                <w:kern w:val="28"/>
                <w:sz w:val="20"/>
                <w:szCs w:val="20"/>
                <w:lang w:eastAsia="de-DE"/>
              </w:rPr>
              <w:t>Questionnaire Data Entry Date</w:t>
            </w:r>
          </w:p>
        </w:tc>
        <w:tc>
          <w:tcPr>
            <w:tcW w:w="1591"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Day</w:t>
            </w:r>
          </w:p>
        </w:tc>
        <w:tc>
          <w:tcPr>
            <w:tcW w:w="1756" w:type="dxa"/>
            <w:gridSpan w:val="2"/>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Month</w:t>
            </w:r>
          </w:p>
        </w:tc>
        <w:tc>
          <w:tcPr>
            <w:tcW w:w="1096" w:type="dxa"/>
            <w:gridSpan w:val="2"/>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Year</w:t>
            </w:r>
          </w:p>
        </w:tc>
      </w:tr>
      <w:tr w:rsidR="00315F11" w:rsidRPr="00316FFD" w:rsidTr="001A32AA">
        <w:tc>
          <w:tcPr>
            <w:tcW w:w="664" w:type="dxa"/>
            <w:vMerge/>
            <w:shd w:val="clear" w:color="auto" w:fill="auto"/>
            <w:vAlign w:val="center"/>
          </w:tcPr>
          <w:p w:rsidR="00315F11" w:rsidRPr="00316FFD" w:rsidRDefault="00315F11" w:rsidP="00315F11">
            <w:pPr>
              <w:spacing w:after="0"/>
              <w:jc w:val="center"/>
              <w:rPr>
                <w:rFonts w:eastAsia="Calibri" w:cs="Arial"/>
                <w:b/>
                <w:bCs/>
                <w:sz w:val="20"/>
                <w:szCs w:val="20"/>
              </w:rPr>
            </w:pPr>
          </w:p>
        </w:tc>
        <w:tc>
          <w:tcPr>
            <w:tcW w:w="4071" w:type="dxa"/>
            <w:gridSpan w:val="2"/>
            <w:vMerge/>
            <w:shd w:val="clear" w:color="auto" w:fill="auto"/>
          </w:tcPr>
          <w:p w:rsidR="00315F11" w:rsidRPr="00316FFD" w:rsidRDefault="00315F11" w:rsidP="00315F11">
            <w:pPr>
              <w:spacing w:after="0"/>
              <w:rPr>
                <w:rFonts w:eastAsia="Calibri" w:cs="Arial"/>
                <w:kern w:val="28"/>
                <w:sz w:val="20"/>
                <w:szCs w:val="20"/>
                <w:lang w:eastAsia="de-DE"/>
              </w:rPr>
            </w:pPr>
          </w:p>
        </w:tc>
        <w:tc>
          <w:tcPr>
            <w:tcW w:w="1591" w:type="dxa"/>
            <w:gridSpan w:val="3"/>
            <w:shd w:val="clear" w:color="auto" w:fill="auto"/>
          </w:tcPr>
          <w:p w:rsidR="00315F11" w:rsidRPr="00316FFD" w:rsidRDefault="00315F11" w:rsidP="00315F11">
            <w:pPr>
              <w:spacing w:after="0"/>
              <w:rPr>
                <w:rFonts w:eastAsia="Calibri" w:cs="Arial"/>
                <w:kern w:val="28"/>
                <w:sz w:val="20"/>
                <w:szCs w:val="20"/>
                <w:lang w:eastAsia="de-DE"/>
              </w:rPr>
            </w:pPr>
          </w:p>
        </w:tc>
        <w:tc>
          <w:tcPr>
            <w:tcW w:w="1756" w:type="dxa"/>
            <w:gridSpan w:val="2"/>
            <w:shd w:val="clear" w:color="auto" w:fill="auto"/>
          </w:tcPr>
          <w:p w:rsidR="00315F11" w:rsidRPr="00316FFD" w:rsidRDefault="00315F11" w:rsidP="00315F11">
            <w:pPr>
              <w:spacing w:after="0"/>
              <w:rPr>
                <w:rFonts w:eastAsia="Calibri" w:cs="Arial"/>
                <w:kern w:val="28"/>
                <w:sz w:val="20"/>
                <w:szCs w:val="20"/>
                <w:lang w:eastAsia="de-DE"/>
              </w:rPr>
            </w:pPr>
          </w:p>
        </w:tc>
        <w:tc>
          <w:tcPr>
            <w:tcW w:w="1096" w:type="dxa"/>
            <w:gridSpan w:val="2"/>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2016</w:t>
            </w:r>
          </w:p>
        </w:tc>
      </w:tr>
      <w:tr w:rsidR="00315F11" w:rsidRPr="00316FFD" w:rsidTr="001A32AA">
        <w:trPr>
          <w:trHeight w:val="300"/>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1.8</w:t>
            </w:r>
          </w:p>
        </w:tc>
        <w:tc>
          <w:tcPr>
            <w:tcW w:w="4071" w:type="dxa"/>
            <w:gridSpan w:val="2"/>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Field Survey Supervisor </w:t>
            </w:r>
          </w:p>
        </w:tc>
        <w:tc>
          <w:tcPr>
            <w:tcW w:w="4443" w:type="dxa"/>
            <w:gridSpan w:val="7"/>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Eng. Osama Shaheen</w:t>
            </w:r>
          </w:p>
        </w:tc>
      </w:tr>
      <w:tr w:rsidR="00315F11" w:rsidRPr="00316FFD" w:rsidTr="001A32AA">
        <w:tc>
          <w:tcPr>
            <w:tcW w:w="9178" w:type="dxa"/>
            <w:gridSpan w:val="10"/>
            <w:shd w:val="clear" w:color="auto" w:fill="BFBFBF"/>
          </w:tcPr>
          <w:p w:rsidR="00315F11" w:rsidRPr="00316FFD" w:rsidRDefault="00315F11" w:rsidP="00315F11">
            <w:pPr>
              <w:numPr>
                <w:ilvl w:val="0"/>
                <w:numId w:val="28"/>
              </w:numPr>
              <w:spacing w:after="0" w:line="240" w:lineRule="auto"/>
              <w:ind w:left="432" w:hanging="432"/>
              <w:rPr>
                <w:rFonts w:eastAsia="Calibri" w:cs="Arial"/>
                <w:color w:val="993366"/>
                <w:kern w:val="28"/>
                <w:sz w:val="20"/>
                <w:szCs w:val="20"/>
                <w:lang w:eastAsia="de-DE"/>
              </w:rPr>
            </w:pPr>
            <w:r w:rsidRPr="00316FFD">
              <w:rPr>
                <w:rFonts w:cs="Arial"/>
                <w:b/>
                <w:bCs/>
                <w:sz w:val="20"/>
                <w:szCs w:val="20"/>
              </w:rPr>
              <w:t>Respondent Information</w:t>
            </w:r>
            <w:r w:rsidRPr="00316FFD">
              <w:rPr>
                <w:rFonts w:cs="Arial"/>
                <w:sz w:val="20"/>
                <w:szCs w:val="20"/>
              </w:rPr>
              <w:t xml:space="preserve"> </w:t>
            </w:r>
          </w:p>
        </w:tc>
      </w:tr>
      <w:tr w:rsidR="00315F11" w:rsidRPr="00316FFD" w:rsidTr="001A32AA">
        <w:trPr>
          <w:trHeight w:val="426"/>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2.1</w:t>
            </w:r>
          </w:p>
        </w:tc>
        <w:tc>
          <w:tcPr>
            <w:tcW w:w="4100"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Respondent Name</w:t>
            </w:r>
          </w:p>
        </w:tc>
        <w:tc>
          <w:tcPr>
            <w:tcW w:w="4414" w:type="dxa"/>
            <w:gridSpan w:val="6"/>
            <w:shd w:val="clear" w:color="auto" w:fill="auto"/>
            <w:vAlign w:val="center"/>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516"/>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2.2</w:t>
            </w:r>
          </w:p>
        </w:tc>
        <w:tc>
          <w:tcPr>
            <w:tcW w:w="4100"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Respondent Position </w:t>
            </w:r>
          </w:p>
        </w:tc>
        <w:tc>
          <w:tcPr>
            <w:tcW w:w="4414" w:type="dxa"/>
            <w:gridSpan w:val="6"/>
            <w:shd w:val="clear" w:color="auto" w:fill="auto"/>
            <w:vAlign w:val="center"/>
          </w:tcPr>
          <w:p w:rsidR="00315F11" w:rsidRPr="00316FFD" w:rsidRDefault="00315F11" w:rsidP="00315F11">
            <w:pPr>
              <w:spacing w:after="0"/>
              <w:rPr>
                <w:rFonts w:eastAsia="Calibri" w:cs="Arial"/>
                <w:color w:val="993366"/>
                <w:kern w:val="28"/>
                <w:sz w:val="20"/>
                <w:szCs w:val="20"/>
                <w:lang w:eastAsia="de-DE"/>
              </w:rPr>
            </w:pPr>
          </w:p>
        </w:tc>
      </w:tr>
      <w:tr w:rsidR="00315F11" w:rsidRPr="00316FFD" w:rsidTr="001A32AA">
        <w:trPr>
          <w:trHeight w:val="894"/>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2.3</w:t>
            </w:r>
          </w:p>
        </w:tc>
        <w:tc>
          <w:tcPr>
            <w:tcW w:w="4100"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Contact Details</w:t>
            </w:r>
          </w:p>
        </w:tc>
        <w:tc>
          <w:tcPr>
            <w:tcW w:w="4414" w:type="dxa"/>
            <w:gridSpan w:val="6"/>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Mobile: ……………………….</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Email: ………………………...</w:t>
            </w:r>
          </w:p>
        </w:tc>
      </w:tr>
      <w:tr w:rsidR="00315F11" w:rsidRPr="00316FFD" w:rsidTr="001A32AA">
        <w:tc>
          <w:tcPr>
            <w:tcW w:w="9178" w:type="dxa"/>
            <w:gridSpan w:val="10"/>
            <w:shd w:val="clear" w:color="auto" w:fill="BFBFBF"/>
          </w:tcPr>
          <w:p w:rsidR="00315F11" w:rsidRPr="00316FFD" w:rsidRDefault="00315F11" w:rsidP="00315F11">
            <w:pPr>
              <w:numPr>
                <w:ilvl w:val="0"/>
                <w:numId w:val="28"/>
              </w:numPr>
              <w:spacing w:after="0" w:line="240" w:lineRule="auto"/>
              <w:ind w:left="432" w:hanging="432"/>
              <w:rPr>
                <w:rFonts w:eastAsia="Calibri" w:cs="Arial"/>
                <w:color w:val="993366"/>
                <w:kern w:val="28"/>
                <w:sz w:val="20"/>
                <w:szCs w:val="20"/>
                <w:lang w:eastAsia="de-DE"/>
              </w:rPr>
            </w:pPr>
            <w:r w:rsidRPr="00316FFD">
              <w:rPr>
                <w:rFonts w:cs="Arial"/>
                <w:b/>
                <w:bCs/>
                <w:sz w:val="20"/>
                <w:szCs w:val="20"/>
              </w:rPr>
              <w:t>General Information</w:t>
            </w:r>
            <w:r w:rsidRPr="00316FFD">
              <w:rPr>
                <w:rFonts w:cs="Arial"/>
                <w:sz w:val="20"/>
                <w:szCs w:val="20"/>
              </w:rPr>
              <w:t xml:space="preserve"> </w:t>
            </w:r>
          </w:p>
        </w:tc>
      </w:tr>
      <w:tr w:rsidR="00315F11" w:rsidRPr="00316FFD" w:rsidTr="001A32AA">
        <w:trPr>
          <w:trHeight w:val="714"/>
        </w:trPr>
        <w:tc>
          <w:tcPr>
            <w:tcW w:w="664" w:type="dxa"/>
            <w:vMerge w:val="restart"/>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3.1</w:t>
            </w:r>
          </w:p>
        </w:tc>
        <w:tc>
          <w:tcPr>
            <w:tcW w:w="2734" w:type="dxa"/>
            <w:shd w:val="clear" w:color="auto" w:fill="auto"/>
            <w:vAlign w:val="center"/>
          </w:tcPr>
          <w:p w:rsidR="00315F11" w:rsidRPr="00316FFD" w:rsidRDefault="00315F11" w:rsidP="00315F11">
            <w:pPr>
              <w:spacing w:after="0"/>
              <w:rPr>
                <w:rFonts w:eastAsia="Calibri" w:cs="Arial"/>
                <w:color w:val="993366"/>
                <w:kern w:val="28"/>
                <w:sz w:val="20"/>
                <w:szCs w:val="20"/>
                <w:lang w:eastAsia="de-DE"/>
              </w:rPr>
            </w:pPr>
            <w:r w:rsidRPr="00316FFD">
              <w:rPr>
                <w:rFonts w:eastAsia="Calibri" w:cs="Arial"/>
                <w:kern w:val="28"/>
                <w:sz w:val="20"/>
                <w:szCs w:val="20"/>
                <w:lang w:eastAsia="de-DE"/>
              </w:rPr>
              <w:t xml:space="preserve">Type of SPs </w:t>
            </w:r>
          </w:p>
        </w:tc>
        <w:tc>
          <w:tcPr>
            <w:tcW w:w="1366" w:type="dxa"/>
            <w:gridSpan w:val="2"/>
            <w:shd w:val="clear" w:color="auto" w:fill="auto"/>
            <w:vAlign w:val="center"/>
          </w:tcPr>
          <w:p w:rsidR="00315F11" w:rsidRPr="00316FFD" w:rsidRDefault="00315F11" w:rsidP="00315F11">
            <w:pPr>
              <w:spacing w:after="0"/>
              <w:rPr>
                <w:rFonts w:eastAsia="Calibri" w:cs="Arial"/>
                <w:color w:val="993366"/>
                <w:kern w:val="28"/>
                <w:sz w:val="20"/>
                <w:szCs w:val="20"/>
                <w:lang w:eastAsia="de-DE"/>
              </w:rPr>
            </w:pPr>
            <w:r w:rsidRPr="00316FFD">
              <w:rPr>
                <w:rFonts w:eastAsia="Calibri" w:cs="Arial"/>
                <w:kern w:val="28"/>
                <w:sz w:val="20"/>
                <w:szCs w:val="20"/>
                <w:lang w:eastAsia="de-DE"/>
              </w:rPr>
              <w:t>Municipality</w:t>
            </w:r>
          </w:p>
        </w:tc>
        <w:tc>
          <w:tcPr>
            <w:tcW w:w="996"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Village Council</w:t>
            </w:r>
            <w:r w:rsidRPr="00316FFD" w:rsidDel="00A43B74">
              <w:rPr>
                <w:rFonts w:eastAsia="Calibri" w:cs="Arial"/>
                <w:kern w:val="28"/>
                <w:sz w:val="20"/>
                <w:szCs w:val="20"/>
                <w:lang w:eastAsia="de-DE"/>
              </w:rPr>
              <w:t xml:space="preserve"> </w:t>
            </w:r>
          </w:p>
        </w:tc>
        <w:tc>
          <w:tcPr>
            <w:tcW w:w="1616" w:type="dxa"/>
            <w:gridSpan w:val="2"/>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Joint Service Council (JSC)</w:t>
            </w:r>
          </w:p>
        </w:tc>
        <w:tc>
          <w:tcPr>
            <w:tcW w:w="754" w:type="dxa"/>
            <w:gridSpan w:val="2"/>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color w:val="993366"/>
                <w:kern w:val="28"/>
                <w:sz w:val="20"/>
                <w:szCs w:val="20"/>
                <w:lang w:eastAsia="de-DE"/>
              </w:rPr>
              <w:t>Utility</w:t>
            </w:r>
            <w:r w:rsidRPr="00316FFD">
              <w:rPr>
                <w:rFonts w:eastAsia="Calibri" w:cs="Arial"/>
                <w:kern w:val="28"/>
                <w:sz w:val="20"/>
                <w:szCs w:val="20"/>
                <w:lang w:eastAsia="de-DE"/>
              </w:rPr>
              <w:t xml:space="preserve"> </w:t>
            </w:r>
          </w:p>
        </w:tc>
        <w:tc>
          <w:tcPr>
            <w:tcW w:w="10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Others</w:t>
            </w:r>
          </w:p>
        </w:tc>
      </w:tr>
      <w:tr w:rsidR="00315F11" w:rsidRPr="00316FFD" w:rsidTr="001A32AA">
        <w:trPr>
          <w:trHeight w:val="363"/>
        </w:trPr>
        <w:tc>
          <w:tcPr>
            <w:tcW w:w="664" w:type="dxa"/>
            <w:vMerge/>
            <w:shd w:val="clear" w:color="auto" w:fill="auto"/>
            <w:vAlign w:val="center"/>
          </w:tcPr>
          <w:p w:rsidR="00315F11" w:rsidRPr="00316FFD" w:rsidRDefault="00315F11" w:rsidP="00315F11">
            <w:pPr>
              <w:spacing w:after="0"/>
              <w:jc w:val="center"/>
              <w:rPr>
                <w:rFonts w:eastAsia="Calibri" w:cs="Arial"/>
                <w:b/>
                <w:bCs/>
                <w:sz w:val="20"/>
                <w:szCs w:val="20"/>
              </w:rPr>
            </w:pPr>
          </w:p>
        </w:tc>
        <w:tc>
          <w:tcPr>
            <w:tcW w:w="2734" w:type="dxa"/>
            <w:shd w:val="clear" w:color="auto" w:fill="auto"/>
          </w:tcPr>
          <w:p w:rsidR="00315F11" w:rsidRPr="00316FFD" w:rsidRDefault="00315F11" w:rsidP="00315F11">
            <w:pPr>
              <w:spacing w:after="0"/>
              <w:rPr>
                <w:rFonts w:eastAsia="Calibri" w:cs="Arial"/>
                <w:kern w:val="28"/>
                <w:sz w:val="20"/>
                <w:szCs w:val="20"/>
                <w:lang w:eastAsia="de-DE"/>
              </w:rPr>
            </w:pPr>
          </w:p>
        </w:tc>
        <w:tc>
          <w:tcPr>
            <w:tcW w:w="1366" w:type="dxa"/>
            <w:gridSpan w:val="2"/>
            <w:shd w:val="clear" w:color="auto" w:fill="auto"/>
          </w:tcPr>
          <w:p w:rsidR="00315F11" w:rsidRPr="00316FFD" w:rsidRDefault="00315F11" w:rsidP="00315F11">
            <w:pPr>
              <w:spacing w:after="0"/>
              <w:rPr>
                <w:rFonts w:eastAsia="Calibri" w:cs="Arial"/>
                <w:kern w:val="28"/>
                <w:sz w:val="20"/>
                <w:szCs w:val="20"/>
                <w:lang w:eastAsia="de-DE"/>
              </w:rPr>
            </w:pPr>
          </w:p>
        </w:tc>
        <w:tc>
          <w:tcPr>
            <w:tcW w:w="996" w:type="dxa"/>
            <w:shd w:val="clear" w:color="auto" w:fill="auto"/>
          </w:tcPr>
          <w:p w:rsidR="00315F11" w:rsidRPr="00316FFD" w:rsidRDefault="00315F11" w:rsidP="00315F11">
            <w:pPr>
              <w:spacing w:after="0"/>
              <w:rPr>
                <w:rFonts w:eastAsia="Calibri" w:cs="Arial"/>
                <w:kern w:val="28"/>
                <w:sz w:val="20"/>
                <w:szCs w:val="20"/>
                <w:lang w:eastAsia="de-DE"/>
              </w:rPr>
            </w:pPr>
          </w:p>
        </w:tc>
        <w:tc>
          <w:tcPr>
            <w:tcW w:w="1616" w:type="dxa"/>
            <w:gridSpan w:val="2"/>
            <w:shd w:val="clear" w:color="auto" w:fill="auto"/>
          </w:tcPr>
          <w:p w:rsidR="00315F11" w:rsidRPr="00316FFD" w:rsidRDefault="00315F11" w:rsidP="00315F11">
            <w:pPr>
              <w:spacing w:after="0"/>
              <w:rPr>
                <w:rFonts w:eastAsia="Calibri" w:cs="Arial"/>
                <w:kern w:val="28"/>
                <w:sz w:val="20"/>
                <w:szCs w:val="20"/>
                <w:lang w:eastAsia="de-DE"/>
              </w:rPr>
            </w:pPr>
          </w:p>
        </w:tc>
        <w:tc>
          <w:tcPr>
            <w:tcW w:w="754" w:type="dxa"/>
            <w:gridSpan w:val="2"/>
            <w:shd w:val="clear" w:color="auto" w:fill="auto"/>
          </w:tcPr>
          <w:p w:rsidR="00315F11" w:rsidRPr="00316FFD" w:rsidRDefault="00315F11" w:rsidP="00315F11">
            <w:pPr>
              <w:spacing w:after="0"/>
              <w:rPr>
                <w:rFonts w:eastAsia="Calibri" w:cs="Arial"/>
                <w:kern w:val="28"/>
                <w:sz w:val="20"/>
                <w:szCs w:val="20"/>
                <w:lang w:eastAsia="de-DE"/>
              </w:rPr>
            </w:pPr>
          </w:p>
        </w:tc>
        <w:tc>
          <w:tcPr>
            <w:tcW w:w="1048" w:type="dxa"/>
            <w:shd w:val="clear" w:color="auto" w:fill="auto"/>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363"/>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3.2</w:t>
            </w:r>
          </w:p>
        </w:tc>
        <w:tc>
          <w:tcPr>
            <w:tcW w:w="2734" w:type="dxa"/>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Name of SP</w:t>
            </w:r>
          </w:p>
        </w:tc>
        <w:tc>
          <w:tcPr>
            <w:tcW w:w="5780" w:type="dxa"/>
            <w:gridSpan w:val="8"/>
            <w:shd w:val="clear" w:color="auto" w:fill="auto"/>
            <w:vAlign w:val="center"/>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345"/>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3.3</w:t>
            </w:r>
          </w:p>
        </w:tc>
        <w:tc>
          <w:tcPr>
            <w:tcW w:w="273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Full office Address</w:t>
            </w:r>
          </w:p>
        </w:tc>
        <w:tc>
          <w:tcPr>
            <w:tcW w:w="5780" w:type="dxa"/>
            <w:gridSpan w:val="8"/>
            <w:shd w:val="clear" w:color="auto" w:fill="auto"/>
            <w:vAlign w:val="center"/>
          </w:tcPr>
          <w:p w:rsidR="00315F11" w:rsidRPr="00316FFD" w:rsidRDefault="00315F11" w:rsidP="00315F11">
            <w:pPr>
              <w:spacing w:after="0"/>
              <w:rPr>
                <w:rFonts w:eastAsia="Calibri" w:cs="Arial"/>
                <w:color w:val="993366"/>
                <w:kern w:val="28"/>
                <w:sz w:val="20"/>
                <w:szCs w:val="20"/>
                <w:lang w:eastAsia="de-DE"/>
              </w:rPr>
            </w:pPr>
          </w:p>
        </w:tc>
      </w:tr>
      <w:tr w:rsidR="00315F11" w:rsidRPr="00316FFD" w:rsidTr="001A32AA">
        <w:trPr>
          <w:trHeight w:val="345"/>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3.4</w:t>
            </w:r>
          </w:p>
        </w:tc>
        <w:tc>
          <w:tcPr>
            <w:tcW w:w="4100"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No. of council/BoD members</w:t>
            </w:r>
          </w:p>
        </w:tc>
        <w:tc>
          <w:tcPr>
            <w:tcW w:w="4414" w:type="dxa"/>
            <w:gridSpan w:val="6"/>
            <w:shd w:val="clear" w:color="auto" w:fill="auto"/>
            <w:vAlign w:val="center"/>
          </w:tcPr>
          <w:p w:rsidR="00315F11" w:rsidRPr="00316FFD" w:rsidRDefault="00315F11" w:rsidP="00315F11">
            <w:pPr>
              <w:spacing w:after="0"/>
              <w:rPr>
                <w:rFonts w:eastAsia="Calibri" w:cs="Arial"/>
                <w:color w:val="993366"/>
                <w:kern w:val="28"/>
                <w:sz w:val="20"/>
                <w:szCs w:val="20"/>
                <w:lang w:eastAsia="de-DE"/>
              </w:rPr>
            </w:pPr>
          </w:p>
        </w:tc>
      </w:tr>
      <w:tr w:rsidR="00315F11" w:rsidRPr="00316FFD" w:rsidTr="001A32AA">
        <w:trPr>
          <w:trHeight w:val="525"/>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3.5</w:t>
            </w:r>
          </w:p>
        </w:tc>
        <w:tc>
          <w:tcPr>
            <w:tcW w:w="4100"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Method of forming the Council/BoD</w:t>
            </w:r>
          </w:p>
        </w:tc>
        <w:tc>
          <w:tcPr>
            <w:tcW w:w="4414" w:type="dxa"/>
            <w:gridSpan w:val="6"/>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 Election               b. Nomination</w:t>
            </w:r>
          </w:p>
        </w:tc>
      </w:tr>
      <w:tr w:rsidR="00315F11" w:rsidRPr="00316FFD" w:rsidTr="001A32AA">
        <w:trPr>
          <w:trHeight w:val="669"/>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3.6</w:t>
            </w:r>
          </w:p>
        </w:tc>
        <w:tc>
          <w:tcPr>
            <w:tcW w:w="4100"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Services provided by the institute related to water and sanitation sector? </w:t>
            </w:r>
          </w:p>
        </w:tc>
        <w:tc>
          <w:tcPr>
            <w:tcW w:w="4414" w:type="dxa"/>
            <w:gridSpan w:val="6"/>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a. Wastewater collection, </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b. Water </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c. wastewater Treatment</w:t>
            </w:r>
          </w:p>
        </w:tc>
      </w:tr>
      <w:tr w:rsidR="00315F11" w:rsidRPr="00316FFD" w:rsidTr="001A32AA">
        <w:trPr>
          <w:trHeight w:val="1178"/>
        </w:trPr>
        <w:tc>
          <w:tcPr>
            <w:tcW w:w="66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lastRenderedPageBreak/>
              <w:t xml:space="preserve">3.7 </w:t>
            </w:r>
          </w:p>
        </w:tc>
        <w:tc>
          <w:tcPr>
            <w:tcW w:w="4100" w:type="dxa"/>
            <w:gridSpan w:val="3"/>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No. of communities served by the institute (list the name of these community)</w:t>
            </w:r>
          </w:p>
        </w:tc>
        <w:tc>
          <w:tcPr>
            <w:tcW w:w="4414" w:type="dxa"/>
            <w:gridSpan w:val="6"/>
            <w:shd w:val="clear" w:color="auto" w:fill="auto"/>
            <w:vAlign w:val="center"/>
          </w:tcPr>
          <w:p w:rsidR="00315F11" w:rsidRPr="00316FFD" w:rsidRDefault="00315F11" w:rsidP="00315F11">
            <w:pPr>
              <w:spacing w:after="0"/>
              <w:rPr>
                <w:rFonts w:eastAsia="Calibri" w:cs="Arial"/>
                <w:color w:val="993366"/>
                <w:kern w:val="28"/>
                <w:sz w:val="20"/>
                <w:szCs w:val="20"/>
                <w:lang w:eastAsia="de-DE"/>
              </w:rPr>
            </w:pPr>
          </w:p>
          <w:p w:rsidR="00315F11" w:rsidRPr="00316FFD" w:rsidRDefault="00315F11" w:rsidP="00315F11">
            <w:pPr>
              <w:spacing w:after="0"/>
              <w:rPr>
                <w:rFonts w:eastAsia="Calibri" w:cs="Arial"/>
                <w:color w:val="993366"/>
                <w:kern w:val="28"/>
                <w:sz w:val="20"/>
                <w:szCs w:val="20"/>
                <w:lang w:eastAsia="de-DE"/>
              </w:rPr>
            </w:pPr>
          </w:p>
        </w:tc>
      </w:tr>
      <w:tr w:rsidR="00315F11" w:rsidRPr="00316FFD" w:rsidTr="001A32AA">
        <w:tc>
          <w:tcPr>
            <w:tcW w:w="9178" w:type="dxa"/>
            <w:gridSpan w:val="10"/>
            <w:shd w:val="clear" w:color="auto" w:fill="D9D9D9"/>
          </w:tcPr>
          <w:p w:rsidR="00315F11" w:rsidRPr="00316FFD" w:rsidRDefault="00315F11" w:rsidP="00315F11">
            <w:pPr>
              <w:numPr>
                <w:ilvl w:val="0"/>
                <w:numId w:val="28"/>
              </w:numPr>
              <w:spacing w:after="0" w:line="240" w:lineRule="auto"/>
              <w:ind w:left="432" w:hanging="432"/>
              <w:rPr>
                <w:rFonts w:cs="Arial"/>
                <w:b/>
                <w:bCs/>
                <w:sz w:val="20"/>
                <w:szCs w:val="20"/>
              </w:rPr>
            </w:pPr>
            <w:r w:rsidRPr="00316FFD">
              <w:rPr>
                <w:rFonts w:cs="Arial"/>
                <w:b/>
                <w:bCs/>
                <w:sz w:val="20"/>
                <w:szCs w:val="20"/>
              </w:rPr>
              <w:tab/>
              <w:t xml:space="preserve">General Data </w:t>
            </w:r>
          </w:p>
        </w:tc>
      </w:tr>
    </w:tbl>
    <w:p w:rsidR="00315F11" w:rsidRPr="00316FFD" w:rsidRDefault="00315F11" w:rsidP="00315F11">
      <w:pPr>
        <w:spacing w:before="60" w:after="120"/>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050"/>
        <w:gridCol w:w="4498"/>
      </w:tblGrid>
      <w:tr w:rsidR="00315F11" w:rsidRPr="00316FFD" w:rsidTr="001A32AA">
        <w:tc>
          <w:tcPr>
            <w:tcW w:w="630"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4.1</w:t>
            </w:r>
          </w:p>
        </w:tc>
        <w:tc>
          <w:tcPr>
            <w:tcW w:w="4050"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number of inhabitant served by your institute? Per service</w:t>
            </w:r>
          </w:p>
        </w:tc>
        <w:tc>
          <w:tcPr>
            <w:tcW w:w="4498" w:type="dxa"/>
            <w:shd w:val="clear" w:color="auto" w:fill="auto"/>
          </w:tcPr>
          <w:p w:rsidR="00315F11" w:rsidRPr="00316FFD" w:rsidRDefault="00315F11" w:rsidP="00315F11">
            <w:pPr>
              <w:spacing w:after="0"/>
              <w:rPr>
                <w:rFonts w:eastAsia="Calibri" w:cs="Arial"/>
                <w:sz w:val="20"/>
                <w:szCs w:val="20"/>
              </w:rPr>
            </w:pPr>
          </w:p>
        </w:tc>
      </w:tr>
      <w:tr w:rsidR="00315F11" w:rsidRPr="00316FFD" w:rsidTr="001A32AA">
        <w:tc>
          <w:tcPr>
            <w:tcW w:w="630"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4.2</w:t>
            </w:r>
          </w:p>
        </w:tc>
        <w:tc>
          <w:tcPr>
            <w:tcW w:w="4050"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Quantity of drinking water provided by the service provider</w:t>
            </w:r>
            <w:r w:rsidRPr="00316FFD">
              <w:rPr>
                <w:rFonts w:eastAsia="Calibri" w:cs="Arial"/>
                <w:sz w:val="20"/>
                <w:szCs w:val="20"/>
                <w:lang w:val="en-US"/>
              </w:rPr>
              <w:t xml:space="preserve"> </w:t>
            </w:r>
            <w:r w:rsidRPr="00316FFD">
              <w:rPr>
                <w:rFonts w:eastAsia="Calibri" w:cs="Arial"/>
                <w:sz w:val="20"/>
                <w:szCs w:val="20"/>
              </w:rPr>
              <w:t>(m</w:t>
            </w:r>
            <w:r w:rsidRPr="00316FFD">
              <w:rPr>
                <w:rFonts w:eastAsia="Calibri" w:cs="Arial"/>
                <w:sz w:val="20"/>
                <w:szCs w:val="20"/>
                <w:vertAlign w:val="superscript"/>
              </w:rPr>
              <w:t>3</w:t>
            </w:r>
            <w:r w:rsidRPr="00316FFD">
              <w:rPr>
                <w:rFonts w:eastAsia="Calibri" w:cs="Arial"/>
                <w:sz w:val="20"/>
                <w:szCs w:val="20"/>
              </w:rPr>
              <w:t>/month)?</w:t>
            </w:r>
          </w:p>
        </w:tc>
        <w:tc>
          <w:tcPr>
            <w:tcW w:w="4498" w:type="dxa"/>
            <w:shd w:val="clear" w:color="auto" w:fill="auto"/>
          </w:tcPr>
          <w:p w:rsidR="00315F11" w:rsidRPr="00316FFD" w:rsidRDefault="00315F11" w:rsidP="00315F11">
            <w:pPr>
              <w:spacing w:after="0"/>
              <w:rPr>
                <w:rFonts w:eastAsia="Calibri" w:cs="Arial"/>
                <w:sz w:val="20"/>
                <w:szCs w:val="20"/>
              </w:rPr>
            </w:pPr>
          </w:p>
        </w:tc>
      </w:tr>
      <w:tr w:rsidR="00315F11" w:rsidRPr="00316FFD" w:rsidTr="001A32AA">
        <w:tc>
          <w:tcPr>
            <w:tcW w:w="630"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4.3</w:t>
            </w:r>
          </w:p>
        </w:tc>
        <w:tc>
          <w:tcPr>
            <w:tcW w:w="4050"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average consumption rate (litter/capita/day)</w:t>
            </w:r>
          </w:p>
        </w:tc>
        <w:tc>
          <w:tcPr>
            <w:tcW w:w="4498" w:type="dxa"/>
            <w:shd w:val="clear" w:color="auto" w:fill="auto"/>
          </w:tcPr>
          <w:p w:rsidR="00315F11" w:rsidRPr="00316FFD" w:rsidRDefault="00315F11" w:rsidP="00315F11">
            <w:pPr>
              <w:spacing w:after="0"/>
              <w:rPr>
                <w:rFonts w:eastAsia="Calibri" w:cs="Arial"/>
                <w:sz w:val="20"/>
                <w:szCs w:val="20"/>
              </w:rPr>
            </w:pPr>
          </w:p>
        </w:tc>
      </w:tr>
      <w:tr w:rsidR="00315F11" w:rsidRPr="00316FFD" w:rsidTr="001A32AA">
        <w:tc>
          <w:tcPr>
            <w:tcW w:w="630"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4.4</w:t>
            </w:r>
          </w:p>
        </w:tc>
        <w:tc>
          <w:tcPr>
            <w:tcW w:w="4050"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number of domestic water customers</w:t>
            </w:r>
          </w:p>
        </w:tc>
        <w:tc>
          <w:tcPr>
            <w:tcW w:w="4498" w:type="dxa"/>
            <w:shd w:val="clear" w:color="auto" w:fill="auto"/>
          </w:tcPr>
          <w:p w:rsidR="00315F11" w:rsidRPr="00316FFD" w:rsidRDefault="00315F11" w:rsidP="00315F11">
            <w:pPr>
              <w:spacing w:after="0"/>
              <w:rPr>
                <w:rFonts w:eastAsia="Calibri" w:cs="Arial"/>
                <w:sz w:val="20"/>
                <w:szCs w:val="20"/>
              </w:rPr>
            </w:pPr>
          </w:p>
        </w:tc>
      </w:tr>
    </w:tbl>
    <w:p w:rsidR="00315F11" w:rsidRPr="00316FFD" w:rsidRDefault="00315F11" w:rsidP="00315F11">
      <w:pPr>
        <w:spacing w:before="60" w:after="120"/>
        <w:rPr>
          <w:vanish/>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889"/>
        <w:gridCol w:w="3964"/>
        <w:gridCol w:w="3848"/>
      </w:tblGrid>
      <w:tr w:rsidR="00315F11" w:rsidRPr="00316FFD" w:rsidTr="001A32AA">
        <w:tc>
          <w:tcPr>
            <w:tcW w:w="9360" w:type="dxa"/>
            <w:gridSpan w:val="4"/>
            <w:shd w:val="clear" w:color="auto" w:fill="BFBFBF"/>
          </w:tcPr>
          <w:p w:rsidR="00315F11" w:rsidRPr="00316FFD" w:rsidRDefault="00315F11" w:rsidP="00315F11">
            <w:pPr>
              <w:numPr>
                <w:ilvl w:val="0"/>
                <w:numId w:val="28"/>
              </w:numPr>
              <w:spacing w:after="0" w:line="240" w:lineRule="auto"/>
              <w:ind w:left="432" w:hanging="432"/>
              <w:rPr>
                <w:rFonts w:cs="Arial"/>
                <w:b/>
                <w:bCs/>
                <w:sz w:val="20"/>
                <w:szCs w:val="20"/>
              </w:rPr>
            </w:pPr>
            <w:r w:rsidRPr="00316FFD">
              <w:rPr>
                <w:rFonts w:cs="Arial"/>
                <w:b/>
                <w:bCs/>
                <w:sz w:val="20"/>
                <w:szCs w:val="20"/>
              </w:rPr>
              <w:t>Institutional data and Information</w:t>
            </w:r>
          </w:p>
        </w:tc>
      </w:tr>
      <w:tr w:rsidR="00315F11" w:rsidRPr="00316FFD" w:rsidTr="001A32AA">
        <w:trPr>
          <w:trHeight w:val="939"/>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5.1</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Does your institute have an organization structure approved by the local government?</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 Yes                    b. No</w:t>
            </w:r>
          </w:p>
        </w:tc>
      </w:tr>
      <w:tr w:rsidR="00315F11" w:rsidRPr="00316FFD" w:rsidTr="001A32AA">
        <w:trPr>
          <w:trHeight w:val="1110"/>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5.2</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If Yes, kindly provide a copy to be attached and when it was approved</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 Attached            b. Not attached</w:t>
            </w:r>
          </w:p>
          <w:p w:rsidR="00315F11" w:rsidRPr="00316FFD" w:rsidRDefault="00315F11" w:rsidP="00315F11">
            <w:pPr>
              <w:spacing w:after="0"/>
              <w:rPr>
                <w:rFonts w:eastAsia="Calibri" w:cs="Arial"/>
                <w:sz w:val="20"/>
                <w:szCs w:val="20"/>
                <w:lang w:eastAsia="de-DE"/>
              </w:rPr>
            </w:pPr>
          </w:p>
          <w:p w:rsidR="00315F11" w:rsidRPr="00316FFD" w:rsidRDefault="00315F11" w:rsidP="00315F11">
            <w:pPr>
              <w:spacing w:after="0"/>
              <w:rPr>
                <w:rFonts w:eastAsia="Calibri" w:cs="Arial"/>
                <w:sz w:val="20"/>
                <w:szCs w:val="20"/>
                <w:lang w:eastAsia="de-DE"/>
              </w:rPr>
            </w:pPr>
            <w:r w:rsidRPr="00316FFD">
              <w:rPr>
                <w:rFonts w:eastAsia="Calibri" w:cs="Arial"/>
                <w:sz w:val="20"/>
                <w:szCs w:val="20"/>
                <w:lang w:eastAsia="de-DE"/>
              </w:rPr>
              <w:t>Approval Year………….</w:t>
            </w:r>
          </w:p>
        </w:tc>
      </w:tr>
      <w:tr w:rsidR="00315F11" w:rsidRPr="00316FFD" w:rsidTr="001A32AA">
        <w:trPr>
          <w:trHeight w:val="669"/>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 xml:space="preserve">5.3 </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Does your institute have a separate wastewater division</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 Yes                    b. No</w:t>
            </w:r>
          </w:p>
        </w:tc>
      </w:tr>
      <w:tr w:rsidR="00315F11" w:rsidRPr="00316FFD" w:rsidTr="001A32AA">
        <w:trPr>
          <w:trHeight w:val="669"/>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5.4</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What are the main activities and tasks of the wastewater division? You can select more than one answer </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a. Operate the wastewater network and facilities.           </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b. Maintenance of the wastewater network and facilities. </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c. Operation and maintenance of WWTP</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 House connection licensing</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e. Design plan and supervision of expansion of the sewer network</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f.  Public service</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g. Collection of water charges and sewage</w:t>
            </w:r>
          </w:p>
        </w:tc>
      </w:tr>
      <w:tr w:rsidR="00315F11" w:rsidRPr="00316FFD" w:rsidTr="001A32AA">
        <w:trPr>
          <w:trHeight w:val="669"/>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5.5</w:t>
            </w:r>
          </w:p>
        </w:tc>
        <w:tc>
          <w:tcPr>
            <w:tcW w:w="889"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 xml:space="preserve">wPe1, wPe2, wPe9 and wPe14 </w:t>
            </w: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What are the number of wastewater staff and qualifications?</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Fill Table 1</w:t>
            </w:r>
          </w:p>
        </w:tc>
      </w:tr>
      <w:tr w:rsidR="00315F11" w:rsidRPr="00316FFD" w:rsidTr="001A32AA">
        <w:trPr>
          <w:trHeight w:val="669"/>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5.6</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Are there any Strategic plans for the wastewater management</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 Yes                    b. No</w:t>
            </w:r>
          </w:p>
        </w:tc>
      </w:tr>
      <w:tr w:rsidR="00315F11" w:rsidRPr="00316FFD" w:rsidTr="001A32AA">
        <w:trPr>
          <w:trHeight w:val="1245"/>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5.7</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Is there cooperation and coordination between the </w:t>
            </w:r>
            <w:r w:rsidRPr="00316FFD">
              <w:rPr>
                <w:rFonts w:eastAsia="Calibri" w:cs="Arial"/>
                <w:kern w:val="28"/>
                <w:sz w:val="20"/>
                <w:szCs w:val="20"/>
                <w:lang w:val="en-US" w:eastAsia="de-DE"/>
              </w:rPr>
              <w:t>SP and</w:t>
            </w:r>
            <w:r w:rsidRPr="00316FFD">
              <w:rPr>
                <w:rFonts w:eastAsia="Calibri" w:cs="Arial"/>
                <w:kern w:val="28"/>
                <w:sz w:val="20"/>
                <w:szCs w:val="20"/>
                <w:lang w:eastAsia="de-DE"/>
              </w:rPr>
              <w:t xml:space="preserve"> any entity (government - non-governmental organizations) and other sanitation services?</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 Yes               ……………………………</w:t>
            </w:r>
          </w:p>
          <w:p w:rsidR="00315F11" w:rsidRPr="00316FFD" w:rsidRDefault="00315F11" w:rsidP="00315F11">
            <w:pPr>
              <w:spacing w:after="0"/>
              <w:rPr>
                <w:rFonts w:eastAsia="Calibri" w:cs="Arial"/>
                <w:kern w:val="28"/>
                <w:sz w:val="20"/>
                <w:szCs w:val="20"/>
                <w:lang w:eastAsia="de-DE"/>
              </w:rPr>
            </w:pPr>
          </w:p>
          <w:p w:rsidR="00315F11" w:rsidRPr="00316FFD" w:rsidRDefault="00315F11" w:rsidP="00315F11">
            <w:pPr>
              <w:spacing w:after="0"/>
              <w:rPr>
                <w:rFonts w:eastAsia="Calibri" w:cs="Arial"/>
                <w:sz w:val="20"/>
                <w:szCs w:val="20"/>
                <w:lang w:eastAsia="de-DE"/>
              </w:rPr>
            </w:pPr>
            <w:r w:rsidRPr="00316FFD">
              <w:rPr>
                <w:rFonts w:eastAsia="Calibri" w:cs="Arial"/>
                <w:kern w:val="28"/>
                <w:sz w:val="20"/>
                <w:szCs w:val="20"/>
                <w:lang w:eastAsia="de-DE"/>
              </w:rPr>
              <w:t>b. No</w:t>
            </w:r>
          </w:p>
        </w:tc>
      </w:tr>
      <w:tr w:rsidR="00315F11" w:rsidRPr="00316FFD" w:rsidTr="001A32AA">
        <w:trPr>
          <w:trHeight w:val="1533"/>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lastRenderedPageBreak/>
              <w:t>5.8</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What are the administrative, institutional and technical requirements to promote and develop the capacities of municipal sewage management?</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 Development of regulations</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b. Staff training and Capacity Building </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c. Equipment and tools </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w:t>
            </w:r>
          </w:p>
          <w:p w:rsidR="00315F11" w:rsidRPr="00316FFD" w:rsidRDefault="00315F11" w:rsidP="00315F11">
            <w:pPr>
              <w:spacing w:after="0"/>
              <w:rPr>
                <w:rFonts w:eastAsia="Calibri" w:cs="Arial"/>
                <w:color w:val="993366"/>
                <w:kern w:val="28"/>
                <w:sz w:val="20"/>
                <w:szCs w:val="20"/>
                <w:lang w:eastAsia="de-DE"/>
              </w:rPr>
            </w:pPr>
            <w:r w:rsidRPr="00316FFD">
              <w:rPr>
                <w:rFonts w:eastAsia="Calibri" w:cs="Arial"/>
                <w:kern w:val="28"/>
                <w:sz w:val="20"/>
                <w:szCs w:val="20"/>
                <w:lang w:eastAsia="de-DE"/>
              </w:rPr>
              <w:t>e.</w:t>
            </w:r>
          </w:p>
        </w:tc>
      </w:tr>
      <w:tr w:rsidR="00315F11" w:rsidRPr="00316FFD" w:rsidTr="001A32AA">
        <w:trPr>
          <w:trHeight w:val="2505"/>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5.9</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What are the main challenges for sewage management?</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a. Lack of technical maintenance services after the expiry of the financing of the projects.</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b. Failure to provide sufficient support from the local authorities to create a cost-recovery system</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c. Ineffectiveness of fee collection mechanisms</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 Difficulties of the full recovery of the costs of operation and maintenance</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e.</w:t>
            </w:r>
            <w:r w:rsidRPr="00316FFD">
              <w:rPr>
                <w:rFonts w:cs="Arial"/>
                <w:sz w:val="20"/>
                <w:szCs w:val="20"/>
              </w:rPr>
              <w:t xml:space="preserve"> </w:t>
            </w:r>
            <w:r w:rsidRPr="00316FFD">
              <w:rPr>
                <w:rFonts w:eastAsia="Calibri" w:cs="Arial"/>
                <w:kern w:val="28"/>
                <w:sz w:val="20"/>
                <w:szCs w:val="20"/>
                <w:lang w:eastAsia="de-DE"/>
              </w:rPr>
              <w:t>Difficulty in obtaining licenses for infrastructure projects</w:t>
            </w:r>
          </w:p>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Others: operational</w:t>
            </w:r>
          </w:p>
        </w:tc>
      </w:tr>
      <w:tr w:rsidR="00315F11" w:rsidRPr="00316FFD" w:rsidTr="001A32AA">
        <w:trPr>
          <w:trHeight w:val="633"/>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5.10</w:t>
            </w:r>
          </w:p>
        </w:tc>
        <w:tc>
          <w:tcPr>
            <w:tcW w:w="889" w:type="dxa"/>
          </w:tcPr>
          <w:p w:rsidR="00315F11" w:rsidRPr="00316FFD" w:rsidRDefault="00315F11" w:rsidP="00315F11">
            <w:pPr>
              <w:spacing w:after="0"/>
              <w:jc w:val="center"/>
              <w:rPr>
                <w:rFonts w:eastAsia="Calibri" w:cs="Arial"/>
                <w:b/>
                <w:bCs/>
                <w:sz w:val="20"/>
                <w:szCs w:val="20"/>
              </w:rPr>
            </w:pP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When was the wastewater service (collection/treatment) started </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633"/>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5.11</w:t>
            </w:r>
          </w:p>
        </w:tc>
        <w:tc>
          <w:tcPr>
            <w:tcW w:w="889"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wPe17</w:t>
            </w: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What is the number of related training delivered annually?</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633"/>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5.12</w:t>
            </w:r>
          </w:p>
        </w:tc>
        <w:tc>
          <w:tcPr>
            <w:tcW w:w="889"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wOp1</w:t>
            </w: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Do you have a complaint system?</w:t>
            </w:r>
          </w:p>
        </w:tc>
        <w:tc>
          <w:tcPr>
            <w:tcW w:w="3848" w:type="dxa"/>
            <w:shd w:val="clear" w:color="auto" w:fill="auto"/>
            <w:vAlign w:val="center"/>
          </w:tcPr>
          <w:p w:rsidR="00315F11" w:rsidRPr="00316FFD" w:rsidRDefault="00315F11" w:rsidP="00315F11">
            <w:pPr>
              <w:numPr>
                <w:ilvl w:val="0"/>
                <w:numId w:val="29"/>
              </w:numPr>
              <w:spacing w:after="0" w:line="240" w:lineRule="auto"/>
              <w:jc w:val="left"/>
              <w:rPr>
                <w:rFonts w:eastAsia="Calibri" w:cs="Arial"/>
                <w:kern w:val="28"/>
                <w:sz w:val="20"/>
                <w:szCs w:val="20"/>
                <w:lang w:eastAsia="de-DE"/>
              </w:rPr>
            </w:pPr>
            <w:r w:rsidRPr="00316FFD">
              <w:rPr>
                <w:rFonts w:eastAsia="Calibri" w:cs="Arial"/>
                <w:kern w:val="28"/>
                <w:sz w:val="20"/>
                <w:szCs w:val="20"/>
                <w:lang w:eastAsia="de-DE"/>
              </w:rPr>
              <w:t>Yes. General Complaints system</w:t>
            </w:r>
          </w:p>
          <w:p w:rsidR="00315F11" w:rsidRPr="00316FFD" w:rsidRDefault="00315F11" w:rsidP="00315F11">
            <w:pPr>
              <w:numPr>
                <w:ilvl w:val="0"/>
                <w:numId w:val="29"/>
              </w:numPr>
              <w:spacing w:after="0" w:line="240" w:lineRule="auto"/>
              <w:jc w:val="left"/>
              <w:rPr>
                <w:rFonts w:eastAsia="Calibri" w:cs="Arial"/>
                <w:kern w:val="28"/>
                <w:sz w:val="20"/>
                <w:szCs w:val="20"/>
                <w:lang w:eastAsia="de-DE"/>
              </w:rPr>
            </w:pPr>
            <w:r w:rsidRPr="00316FFD">
              <w:rPr>
                <w:rFonts w:eastAsia="Calibri" w:cs="Arial"/>
                <w:kern w:val="28"/>
                <w:sz w:val="20"/>
                <w:szCs w:val="20"/>
                <w:lang w:eastAsia="de-DE"/>
              </w:rPr>
              <w:t xml:space="preserve">Yes. Special for Water and Wastewater. </w:t>
            </w:r>
          </w:p>
          <w:p w:rsidR="00315F11" w:rsidRPr="00316FFD" w:rsidRDefault="00315F11" w:rsidP="00315F11">
            <w:pPr>
              <w:numPr>
                <w:ilvl w:val="0"/>
                <w:numId w:val="29"/>
              </w:numPr>
              <w:spacing w:after="0" w:line="240" w:lineRule="auto"/>
              <w:jc w:val="left"/>
              <w:rPr>
                <w:rFonts w:eastAsia="Calibri" w:cs="Arial"/>
                <w:kern w:val="28"/>
                <w:sz w:val="20"/>
                <w:szCs w:val="20"/>
                <w:lang w:eastAsia="de-DE"/>
              </w:rPr>
            </w:pPr>
            <w:r w:rsidRPr="00316FFD">
              <w:rPr>
                <w:rFonts w:eastAsia="Calibri" w:cs="Arial"/>
                <w:kern w:val="28"/>
                <w:sz w:val="20"/>
                <w:szCs w:val="20"/>
                <w:lang w:eastAsia="de-DE"/>
              </w:rPr>
              <w:t xml:space="preserve">No. </w:t>
            </w:r>
          </w:p>
        </w:tc>
      </w:tr>
      <w:tr w:rsidR="00315F11" w:rsidRPr="00316FFD" w:rsidTr="001A32AA">
        <w:trPr>
          <w:trHeight w:val="633"/>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5.13</w:t>
            </w:r>
          </w:p>
        </w:tc>
        <w:tc>
          <w:tcPr>
            <w:tcW w:w="889"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wOp1 and wQs19</w:t>
            </w: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What is the number of complaints received in 2015?</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fill table 4</w:t>
            </w:r>
          </w:p>
        </w:tc>
      </w:tr>
      <w:tr w:rsidR="00315F11" w:rsidRPr="00316FFD" w:rsidTr="001A32AA">
        <w:trPr>
          <w:trHeight w:val="633"/>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5.14</w:t>
            </w:r>
          </w:p>
        </w:tc>
        <w:tc>
          <w:tcPr>
            <w:tcW w:w="889"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 xml:space="preserve">wOp1 and wQs19 </w:t>
            </w: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What is the number of solved complaints in 2015?</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p>
        </w:tc>
      </w:tr>
      <w:tr w:rsidR="00315F11" w:rsidRPr="00316FFD" w:rsidTr="001A32AA">
        <w:trPr>
          <w:trHeight w:val="633"/>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5.15</w:t>
            </w:r>
          </w:p>
        </w:tc>
        <w:tc>
          <w:tcPr>
            <w:tcW w:w="889"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wOp1</w:t>
            </w: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 xml:space="preserve">Do you have an emergency call for the wastewater system? </w:t>
            </w:r>
          </w:p>
        </w:tc>
        <w:tc>
          <w:tcPr>
            <w:tcW w:w="3848" w:type="dxa"/>
            <w:shd w:val="clear" w:color="auto" w:fill="auto"/>
            <w:vAlign w:val="center"/>
          </w:tcPr>
          <w:p w:rsidR="00315F11" w:rsidRPr="00316FFD" w:rsidRDefault="00315F11" w:rsidP="00315F11">
            <w:pPr>
              <w:numPr>
                <w:ilvl w:val="0"/>
                <w:numId w:val="30"/>
              </w:numPr>
              <w:spacing w:after="0" w:line="240" w:lineRule="auto"/>
              <w:jc w:val="left"/>
              <w:rPr>
                <w:rFonts w:eastAsia="Calibri" w:cs="Arial"/>
                <w:kern w:val="28"/>
                <w:sz w:val="20"/>
                <w:szCs w:val="20"/>
                <w:lang w:eastAsia="de-DE"/>
              </w:rPr>
            </w:pPr>
            <w:r w:rsidRPr="00316FFD">
              <w:rPr>
                <w:rFonts w:eastAsia="Calibri" w:cs="Arial"/>
                <w:kern w:val="28"/>
                <w:sz w:val="20"/>
                <w:szCs w:val="20"/>
                <w:lang w:eastAsia="de-DE"/>
              </w:rPr>
              <w:t>Yes. General Complaints system</w:t>
            </w:r>
          </w:p>
          <w:p w:rsidR="00315F11" w:rsidRPr="00316FFD" w:rsidRDefault="00315F11" w:rsidP="00315F11">
            <w:pPr>
              <w:numPr>
                <w:ilvl w:val="0"/>
                <w:numId w:val="30"/>
              </w:numPr>
              <w:spacing w:after="0" w:line="240" w:lineRule="auto"/>
              <w:jc w:val="left"/>
              <w:rPr>
                <w:rFonts w:eastAsia="Calibri" w:cs="Arial"/>
                <w:kern w:val="28"/>
                <w:sz w:val="20"/>
                <w:szCs w:val="20"/>
                <w:lang w:eastAsia="de-DE"/>
              </w:rPr>
            </w:pPr>
            <w:r w:rsidRPr="00316FFD">
              <w:rPr>
                <w:rFonts w:eastAsia="Calibri" w:cs="Arial"/>
                <w:kern w:val="28"/>
                <w:sz w:val="20"/>
                <w:szCs w:val="20"/>
                <w:lang w:eastAsia="de-DE"/>
              </w:rPr>
              <w:t xml:space="preserve">Yes. Special for Water and Wastewater. </w:t>
            </w:r>
          </w:p>
          <w:p w:rsidR="00315F11" w:rsidRPr="00316FFD" w:rsidRDefault="00315F11" w:rsidP="00315F11">
            <w:pPr>
              <w:numPr>
                <w:ilvl w:val="0"/>
                <w:numId w:val="30"/>
              </w:numPr>
              <w:spacing w:after="0" w:line="240" w:lineRule="auto"/>
              <w:jc w:val="left"/>
              <w:rPr>
                <w:rFonts w:eastAsia="Calibri" w:cs="Arial"/>
                <w:kern w:val="28"/>
                <w:sz w:val="20"/>
                <w:szCs w:val="20"/>
                <w:lang w:eastAsia="de-DE"/>
              </w:rPr>
            </w:pPr>
            <w:r w:rsidRPr="00316FFD">
              <w:rPr>
                <w:rFonts w:eastAsia="Calibri" w:cs="Arial"/>
                <w:kern w:val="28"/>
                <w:sz w:val="20"/>
                <w:szCs w:val="20"/>
                <w:lang w:eastAsia="de-DE"/>
              </w:rPr>
              <w:t>No.</w:t>
            </w:r>
          </w:p>
        </w:tc>
      </w:tr>
      <w:tr w:rsidR="00315F11" w:rsidRPr="00316FFD" w:rsidTr="001A32AA">
        <w:trPr>
          <w:trHeight w:val="633"/>
        </w:trPr>
        <w:tc>
          <w:tcPr>
            <w:tcW w:w="65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5.16</w:t>
            </w:r>
          </w:p>
        </w:tc>
        <w:tc>
          <w:tcPr>
            <w:tcW w:w="889"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wOp1</w:t>
            </w:r>
          </w:p>
        </w:tc>
        <w:tc>
          <w:tcPr>
            <w:tcW w:w="3964" w:type="dxa"/>
            <w:shd w:val="clear" w:color="auto" w:fill="auto"/>
            <w:vAlign w:val="center"/>
          </w:tcPr>
          <w:p w:rsidR="00315F11" w:rsidRPr="00316FFD" w:rsidRDefault="00315F11" w:rsidP="00315F11">
            <w:pPr>
              <w:spacing w:after="0"/>
              <w:rPr>
                <w:rFonts w:eastAsia="Calibri" w:cs="Arial"/>
                <w:kern w:val="28"/>
                <w:sz w:val="20"/>
                <w:szCs w:val="20"/>
                <w:lang w:eastAsia="de-DE"/>
              </w:rPr>
            </w:pPr>
            <w:r w:rsidRPr="00316FFD">
              <w:rPr>
                <w:rFonts w:eastAsia="Calibri" w:cs="Arial"/>
                <w:kern w:val="28"/>
                <w:sz w:val="20"/>
                <w:szCs w:val="20"/>
                <w:lang w:eastAsia="de-DE"/>
              </w:rPr>
              <w:t>What is the number of emergency calls received in 2015?</w:t>
            </w:r>
          </w:p>
        </w:tc>
        <w:tc>
          <w:tcPr>
            <w:tcW w:w="3848" w:type="dxa"/>
            <w:shd w:val="clear" w:color="auto" w:fill="auto"/>
            <w:vAlign w:val="center"/>
          </w:tcPr>
          <w:p w:rsidR="00315F11" w:rsidRPr="00316FFD" w:rsidRDefault="00315F11" w:rsidP="00315F11">
            <w:pPr>
              <w:spacing w:after="0"/>
              <w:rPr>
                <w:rFonts w:eastAsia="Calibri" w:cs="Arial"/>
                <w:kern w:val="28"/>
                <w:sz w:val="20"/>
                <w:szCs w:val="20"/>
                <w:lang w:eastAsia="de-DE"/>
              </w:rPr>
            </w:pPr>
          </w:p>
        </w:tc>
      </w:tr>
    </w:tbl>
    <w:p w:rsidR="00916961" w:rsidRPr="00316FFD" w:rsidRDefault="00916961"/>
    <w:p w:rsidR="00916961" w:rsidRPr="00316FFD" w:rsidRDefault="00916961"/>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15F11" w:rsidRPr="00316FFD" w:rsidTr="001A32AA">
        <w:tc>
          <w:tcPr>
            <w:tcW w:w="9360" w:type="dxa"/>
            <w:shd w:val="clear" w:color="auto" w:fill="D9D9D9"/>
          </w:tcPr>
          <w:p w:rsidR="00315F11" w:rsidRPr="00316FFD" w:rsidRDefault="00315F11" w:rsidP="00315F11">
            <w:pPr>
              <w:numPr>
                <w:ilvl w:val="0"/>
                <w:numId w:val="28"/>
              </w:numPr>
              <w:spacing w:after="0" w:line="240" w:lineRule="auto"/>
              <w:ind w:left="432" w:hanging="432"/>
              <w:rPr>
                <w:rFonts w:cs="Arial"/>
                <w:b/>
                <w:bCs/>
                <w:sz w:val="20"/>
                <w:szCs w:val="20"/>
              </w:rPr>
            </w:pPr>
            <w:r w:rsidRPr="00316FFD">
              <w:rPr>
                <w:rFonts w:cs="Arial"/>
                <w:b/>
                <w:bCs/>
                <w:sz w:val="20"/>
                <w:szCs w:val="20"/>
              </w:rPr>
              <w:t xml:space="preserve">Sewer Network Data </w:t>
            </w:r>
          </w:p>
        </w:tc>
      </w:tr>
    </w:tbl>
    <w:p w:rsidR="00315F11" w:rsidRPr="00316FFD" w:rsidRDefault="00315F11" w:rsidP="00315F11">
      <w:pPr>
        <w:rPr>
          <w:vanish/>
          <w:sz w:val="10"/>
        </w:rPr>
      </w:pPr>
    </w:p>
    <w:tbl>
      <w:tblPr>
        <w:tblW w:w="97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43"/>
        <w:gridCol w:w="7796"/>
      </w:tblGrid>
      <w:tr w:rsidR="00315F11" w:rsidRPr="00316FFD" w:rsidTr="00315F11">
        <w:trPr>
          <w:jc w:val="right"/>
        </w:trPr>
        <w:tc>
          <w:tcPr>
            <w:tcW w:w="70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w:t>
            </w:r>
          </w:p>
        </w:tc>
        <w:tc>
          <w:tcPr>
            <w:tcW w:w="1243"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wPh1- wPh4</w:t>
            </w: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amount of wastewater generated (collected, % treated, reused) (m</w:t>
            </w:r>
            <w:r w:rsidRPr="00316FFD">
              <w:rPr>
                <w:rFonts w:eastAsia="Calibri" w:cs="Arial"/>
                <w:sz w:val="20"/>
                <w:szCs w:val="20"/>
                <w:vertAlign w:val="superscript"/>
              </w:rPr>
              <w:t>3</w:t>
            </w:r>
            <w:r w:rsidRPr="00316FFD">
              <w:rPr>
                <w:rFonts w:eastAsia="Calibri" w:cs="Arial"/>
                <w:sz w:val="20"/>
                <w:szCs w:val="20"/>
              </w:rPr>
              <w:t>/day)?...........................</w:t>
            </w:r>
          </w:p>
          <w:p w:rsidR="00315F11" w:rsidRPr="00316FFD" w:rsidRDefault="00315F11" w:rsidP="00315F11">
            <w:pPr>
              <w:spacing w:after="0"/>
              <w:rPr>
                <w:rFonts w:eastAsia="Calibri" w:cs="Arial"/>
                <w:sz w:val="20"/>
                <w:szCs w:val="20"/>
              </w:rPr>
            </w:pPr>
            <w:r w:rsidRPr="00316FFD">
              <w:rPr>
                <w:rFonts w:eastAsia="Calibri" w:cs="Arial"/>
                <w:sz w:val="20"/>
                <w:szCs w:val="20"/>
                <w:lang w:val="en-US" w:eastAsia="de-DE"/>
              </w:rPr>
              <w:t xml:space="preserve">Estimated……………..                    Measured……………. </w:t>
            </w:r>
          </w:p>
        </w:tc>
      </w:tr>
      <w:tr w:rsidR="00315F11" w:rsidRPr="00316FFD" w:rsidTr="00315F11">
        <w:trPr>
          <w:jc w:val="right"/>
        </w:trPr>
        <w:tc>
          <w:tcPr>
            <w:tcW w:w="709"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6.2</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number of wastewater connections?</w:t>
            </w:r>
          </w:p>
          <w:p w:rsidR="00315F11" w:rsidRPr="00316FFD" w:rsidRDefault="00315F11" w:rsidP="00315F11">
            <w:pPr>
              <w:spacing w:after="0"/>
              <w:rPr>
                <w:rFonts w:eastAsia="Calibri" w:cs="Arial"/>
                <w:sz w:val="20"/>
                <w:szCs w:val="20"/>
              </w:rPr>
            </w:pPr>
            <w:r w:rsidRPr="00316FFD">
              <w:rPr>
                <w:rFonts w:eastAsia="Calibri" w:cs="Arial"/>
                <w:bCs/>
                <w:sz w:val="20"/>
                <w:szCs w:val="20"/>
              </w:rPr>
              <w:lastRenderedPageBreak/>
              <w:t>Domestic ...............................  Industrial………………Others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lastRenderedPageBreak/>
              <w:t>6.3</w:t>
            </w:r>
          </w:p>
        </w:tc>
        <w:tc>
          <w:tcPr>
            <w:tcW w:w="1243"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wQs16</w:t>
            </w: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 xml:space="preserve">What is the number of new wastewater house connection in 2015?........................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6.4</w:t>
            </w:r>
          </w:p>
        </w:tc>
        <w:tc>
          <w:tcPr>
            <w:tcW w:w="1243"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wPh1- wPh4, wQs1</w:t>
            </w: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Percentage of population served by the sewer network?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6.5</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When was the sewer network constructed? .............................and it was expanded during……………………..</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6.6</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Area served and/or irrigated with treated wastewater? ......................................................</w:t>
            </w:r>
          </w:p>
          <w:p w:rsidR="00315F11" w:rsidRPr="00316FFD" w:rsidRDefault="00315F11" w:rsidP="00315F11">
            <w:pPr>
              <w:spacing w:after="0"/>
              <w:rPr>
                <w:rFonts w:eastAsia="Calibri" w:cs="Arial"/>
                <w:sz w:val="20"/>
                <w:szCs w:val="20"/>
              </w:rPr>
            </w:pPr>
            <w:r w:rsidRPr="00316FFD">
              <w:rPr>
                <w:rFonts w:eastAsia="Calibri" w:cs="Arial"/>
                <w:sz w:val="20"/>
                <w:szCs w:val="20"/>
              </w:rPr>
              <w:t>Type of reuse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6.7</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condition of the existing sewer network?</w:t>
            </w:r>
          </w:p>
          <w:p w:rsidR="00315F11" w:rsidRPr="00316FFD" w:rsidRDefault="00315F11" w:rsidP="00315F11">
            <w:pPr>
              <w:spacing w:after="0"/>
              <w:rPr>
                <w:rFonts w:eastAsia="Calibri" w:cs="Arial"/>
                <w:sz w:val="20"/>
                <w:szCs w:val="20"/>
              </w:rPr>
            </w:pPr>
            <w:r w:rsidRPr="00316FFD">
              <w:rPr>
                <w:rFonts w:eastAsia="Calibri" w:cs="Arial"/>
                <w:sz w:val="20"/>
                <w:szCs w:val="20"/>
                <w:lang w:val="en-US" w:eastAsia="de-DE"/>
              </w:rPr>
              <w:t>a. Very Good          b. Good          c. Bad           d. Partially good and Bad</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6.8</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In case the answer is c or d, the reasons are?</w:t>
            </w:r>
          </w:p>
          <w:p w:rsidR="00315F11" w:rsidRPr="00316FFD" w:rsidRDefault="00315F11" w:rsidP="00315F11">
            <w:pPr>
              <w:numPr>
                <w:ilvl w:val="0"/>
                <w:numId w:val="31"/>
              </w:numPr>
              <w:spacing w:after="0"/>
              <w:ind w:left="347"/>
              <w:jc w:val="left"/>
              <w:rPr>
                <w:rFonts w:eastAsia="Calibri" w:cs="Arial"/>
                <w:sz w:val="20"/>
                <w:szCs w:val="20"/>
                <w:lang w:val="en-US" w:eastAsia="de-DE"/>
              </w:rPr>
            </w:pPr>
            <w:r w:rsidRPr="00316FFD">
              <w:rPr>
                <w:rFonts w:eastAsia="Calibri" w:cs="Arial"/>
                <w:sz w:val="20"/>
                <w:szCs w:val="20"/>
                <w:lang w:val="en-US" w:eastAsia="de-DE"/>
              </w:rPr>
              <w:t>Old sewer Network                                         b. Small pipe diameter</w:t>
            </w:r>
          </w:p>
          <w:p w:rsidR="00315F11" w:rsidRPr="00316FFD" w:rsidRDefault="00315F11" w:rsidP="00315F11">
            <w:pPr>
              <w:spacing w:after="0"/>
              <w:rPr>
                <w:rFonts w:eastAsia="Calibri" w:cs="Arial"/>
                <w:sz w:val="20"/>
                <w:szCs w:val="20"/>
                <w:lang w:val="en-US" w:eastAsia="de-DE"/>
              </w:rPr>
            </w:pPr>
            <w:r w:rsidRPr="00316FFD">
              <w:rPr>
                <w:rFonts w:eastAsia="Calibri" w:cs="Arial"/>
                <w:sz w:val="20"/>
                <w:szCs w:val="20"/>
                <w:lang w:val="en-US" w:eastAsia="de-DE"/>
              </w:rPr>
              <w:t xml:space="preserve">c. Wastewater leak from the sewer network        d. Insufficient sewer system </w:t>
            </w:r>
          </w:p>
          <w:p w:rsidR="00315F11" w:rsidRPr="00316FFD" w:rsidRDefault="00315F11" w:rsidP="00315F11">
            <w:pPr>
              <w:spacing w:after="0"/>
              <w:rPr>
                <w:rFonts w:eastAsia="Calibri" w:cs="Arial"/>
                <w:sz w:val="20"/>
                <w:szCs w:val="20"/>
                <w:lang w:val="en-US" w:eastAsia="de-DE"/>
              </w:rPr>
            </w:pPr>
            <w:r w:rsidRPr="00316FFD">
              <w:rPr>
                <w:rFonts w:eastAsia="Calibri" w:cs="Arial"/>
                <w:sz w:val="20"/>
                <w:szCs w:val="20"/>
                <w:lang w:val="en-US" w:eastAsia="de-DE"/>
              </w:rPr>
              <w:t>Others</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6.9</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 xml:space="preserve">If yes, do these industrial factories has a pre-treatment?                                            </w:t>
            </w:r>
            <w:r w:rsidRPr="00316FFD">
              <w:rPr>
                <w:rFonts w:eastAsia="Calibri" w:cs="Arial"/>
                <w:bCs/>
                <w:kern w:val="28"/>
                <w:sz w:val="20"/>
                <w:szCs w:val="20"/>
                <w:lang w:eastAsia="de-DE"/>
              </w:rPr>
              <w:t xml:space="preserve">a. Yes                    b. No                  c. Partially Yes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6.10</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are the ways to get rid of wastewater flowing from the sewer network?</w:t>
            </w:r>
          </w:p>
          <w:p w:rsidR="00315F11" w:rsidRPr="00316FFD" w:rsidRDefault="00315F11" w:rsidP="00315F11">
            <w:pPr>
              <w:spacing w:after="0"/>
              <w:rPr>
                <w:rFonts w:eastAsia="Calibri" w:cs="Arial"/>
                <w:sz w:val="20"/>
                <w:szCs w:val="20"/>
                <w:lang w:val="en-US" w:eastAsia="de-DE"/>
              </w:rPr>
            </w:pPr>
            <w:r w:rsidRPr="00316FFD">
              <w:rPr>
                <w:rFonts w:eastAsia="Calibri" w:cs="Arial"/>
                <w:sz w:val="20"/>
                <w:szCs w:val="20"/>
                <w:lang w:eastAsia="de-DE"/>
              </w:rPr>
              <w:t xml:space="preserve">a. </w:t>
            </w:r>
            <w:r w:rsidRPr="00316FFD">
              <w:rPr>
                <w:rFonts w:eastAsia="Calibri" w:cs="Arial"/>
                <w:sz w:val="20"/>
                <w:szCs w:val="20"/>
                <w:lang w:val="en-US" w:eastAsia="de-DE"/>
              </w:rPr>
              <w:t>Drains to the Wadi without treatment                 b. Treated with a WWTP</w:t>
            </w:r>
          </w:p>
          <w:p w:rsidR="00315F11" w:rsidRPr="00316FFD" w:rsidRDefault="00315F11" w:rsidP="00315F11">
            <w:pPr>
              <w:spacing w:after="0"/>
              <w:rPr>
                <w:rFonts w:eastAsia="Calibri" w:cs="Arial"/>
                <w:sz w:val="20"/>
                <w:szCs w:val="20"/>
                <w:lang w:val="en-US" w:eastAsia="de-DE"/>
              </w:rPr>
            </w:pPr>
            <w:r w:rsidRPr="00316FFD">
              <w:rPr>
                <w:rFonts w:eastAsia="Calibri" w:cs="Arial"/>
                <w:sz w:val="20"/>
                <w:szCs w:val="20"/>
                <w:lang w:val="en-US" w:eastAsia="de-DE"/>
              </w:rPr>
              <w:t>c. Others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6.11</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Type of Sewer Collection System?</w:t>
            </w:r>
          </w:p>
          <w:p w:rsidR="00315F11" w:rsidRPr="00316FFD" w:rsidRDefault="00315F11" w:rsidP="00315F11">
            <w:pPr>
              <w:spacing w:after="0"/>
              <w:rPr>
                <w:rFonts w:eastAsia="Calibri" w:cs="Arial"/>
                <w:bCs/>
                <w:kern w:val="28"/>
                <w:sz w:val="20"/>
                <w:szCs w:val="20"/>
                <w:lang w:eastAsia="de-DE"/>
              </w:rPr>
            </w:pPr>
            <w:r w:rsidRPr="00316FFD">
              <w:rPr>
                <w:rFonts w:eastAsia="Calibri" w:cs="Arial"/>
                <w:bCs/>
                <w:kern w:val="28"/>
                <w:sz w:val="20"/>
                <w:szCs w:val="20"/>
                <w:lang w:eastAsia="de-DE"/>
              </w:rPr>
              <w:t>a. Separate System                        b. Partially Combined, ………..…%</w:t>
            </w:r>
          </w:p>
          <w:p w:rsidR="00315F11" w:rsidRPr="00316FFD" w:rsidRDefault="00315F11" w:rsidP="00315F11">
            <w:pPr>
              <w:spacing w:after="0"/>
              <w:rPr>
                <w:rFonts w:eastAsia="Calibri" w:cs="Arial"/>
                <w:bCs/>
                <w:sz w:val="20"/>
                <w:szCs w:val="20"/>
                <w:lang w:val="en-US" w:eastAsia="de-DE"/>
              </w:rPr>
            </w:pPr>
            <w:r w:rsidRPr="00316FFD">
              <w:rPr>
                <w:rFonts w:eastAsia="Calibri" w:cs="Arial"/>
                <w:bCs/>
                <w:kern w:val="28"/>
                <w:sz w:val="20"/>
                <w:szCs w:val="20"/>
                <w:lang w:eastAsia="de-DE"/>
              </w:rPr>
              <w:t>c. Combined System</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6.12</w:t>
            </w:r>
          </w:p>
        </w:tc>
        <w:tc>
          <w:tcPr>
            <w:tcW w:w="1243"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wOp1</w:t>
            </w:r>
          </w:p>
        </w:tc>
        <w:tc>
          <w:tcPr>
            <w:tcW w:w="7796"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What is the number of times that all the network is exposed to maintenance? ...........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6.13</w:t>
            </w:r>
          </w:p>
        </w:tc>
        <w:tc>
          <w:tcPr>
            <w:tcW w:w="1243"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wOp1</w:t>
            </w:r>
          </w:p>
        </w:tc>
        <w:tc>
          <w:tcPr>
            <w:tcW w:w="7796"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What is the number of times that the service provider self-inspected the plant?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6.14</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Number of Inhabitants using Percolation Cesspits?............................</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6.15</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total length of the sewer network (km)?.........................., Fill Table (2)</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6.16</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b/>
                <w:sz w:val="20"/>
                <w:szCs w:val="20"/>
              </w:rPr>
            </w:pPr>
            <w:r w:rsidRPr="00316FFD">
              <w:rPr>
                <w:rFonts w:eastAsia="Calibri" w:cs="Arial"/>
                <w:sz w:val="20"/>
                <w:szCs w:val="20"/>
              </w:rPr>
              <w:t>Availability of a soft copy for the sewer network?</w:t>
            </w:r>
            <w:r w:rsidRPr="00316FFD">
              <w:rPr>
                <w:rFonts w:eastAsia="Calibri" w:cs="Arial"/>
                <w:b/>
                <w:sz w:val="20"/>
                <w:szCs w:val="20"/>
              </w:rPr>
              <w:t xml:space="preserve"> </w:t>
            </w:r>
          </w:p>
          <w:p w:rsidR="00315F11" w:rsidRPr="00316FFD" w:rsidRDefault="00315F11" w:rsidP="00315F11">
            <w:pPr>
              <w:spacing w:after="0"/>
              <w:rPr>
                <w:rFonts w:eastAsia="Calibri" w:cs="Arial"/>
                <w:b/>
                <w:sz w:val="20"/>
                <w:szCs w:val="20"/>
              </w:rPr>
            </w:pPr>
            <w:r w:rsidRPr="00316FFD">
              <w:rPr>
                <w:rFonts w:eastAsia="Calibri" w:cs="Arial"/>
                <w:bCs/>
                <w:sz w:val="20"/>
                <w:szCs w:val="20"/>
              </w:rPr>
              <w:t>a.</w:t>
            </w:r>
            <w:r w:rsidRPr="00316FFD">
              <w:rPr>
                <w:rFonts w:eastAsia="Calibri" w:cs="Arial"/>
                <w:b/>
                <w:sz w:val="20"/>
                <w:szCs w:val="20"/>
              </w:rPr>
              <w:t xml:space="preserve"> </w:t>
            </w:r>
            <w:r w:rsidRPr="00316FFD">
              <w:rPr>
                <w:rFonts w:eastAsia="Calibri" w:cs="Arial"/>
                <w:bCs/>
                <w:kern w:val="28"/>
                <w:sz w:val="20"/>
                <w:szCs w:val="20"/>
                <w:lang w:eastAsia="de-DE"/>
              </w:rPr>
              <w:t>Yes                    b. No       , If yes attached</w:t>
            </w:r>
            <w:r w:rsidRPr="00316FFD">
              <w:rPr>
                <w:rFonts w:eastAsia="Calibri" w:cs="Arial"/>
                <w:b/>
                <w:kern w:val="28"/>
                <w:sz w:val="20"/>
                <w:szCs w:val="20"/>
                <w:lang w:eastAsia="de-DE"/>
              </w:rPr>
              <w:t xml:space="preserve">         </w:t>
            </w:r>
            <w:r w:rsidRPr="00316FFD">
              <w:rPr>
                <w:rFonts w:eastAsia="Calibri" w:cs="Arial"/>
                <w:bCs/>
                <w:kern w:val="28"/>
                <w:sz w:val="20"/>
                <w:szCs w:val="20"/>
                <w:lang w:eastAsia="de-DE"/>
              </w:rPr>
              <w:t xml:space="preserve">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6.17</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b/>
                <w:sz w:val="20"/>
                <w:szCs w:val="20"/>
              </w:rPr>
            </w:pPr>
            <w:r w:rsidRPr="00316FFD">
              <w:rPr>
                <w:rFonts w:eastAsia="Calibri" w:cs="Arial"/>
                <w:sz w:val="20"/>
                <w:szCs w:val="20"/>
              </w:rPr>
              <w:t>Availability of a master plan for the sewer network?</w:t>
            </w:r>
            <w:r w:rsidRPr="00316FFD">
              <w:rPr>
                <w:rFonts w:eastAsia="Calibri" w:cs="Arial"/>
                <w:b/>
                <w:sz w:val="20"/>
                <w:szCs w:val="20"/>
              </w:rPr>
              <w:t xml:space="preserve"> </w:t>
            </w:r>
          </w:p>
          <w:p w:rsidR="00315F11" w:rsidRPr="00316FFD" w:rsidRDefault="00315F11" w:rsidP="00315F11">
            <w:pPr>
              <w:spacing w:after="0"/>
              <w:rPr>
                <w:rFonts w:eastAsia="Calibri" w:cs="Arial"/>
                <w:bCs/>
                <w:sz w:val="20"/>
                <w:szCs w:val="20"/>
              </w:rPr>
            </w:pPr>
            <w:r w:rsidRPr="00316FFD">
              <w:rPr>
                <w:rFonts w:eastAsia="Calibri" w:cs="Arial"/>
                <w:bCs/>
                <w:sz w:val="20"/>
                <w:szCs w:val="20"/>
              </w:rPr>
              <w:t>a.</w:t>
            </w:r>
            <w:r w:rsidRPr="00316FFD">
              <w:rPr>
                <w:rFonts w:eastAsia="Calibri" w:cs="Arial"/>
                <w:b/>
                <w:sz w:val="20"/>
                <w:szCs w:val="20"/>
              </w:rPr>
              <w:t xml:space="preserve"> </w:t>
            </w:r>
            <w:r w:rsidRPr="00316FFD">
              <w:rPr>
                <w:rFonts w:eastAsia="Calibri" w:cs="Arial"/>
                <w:bCs/>
                <w:kern w:val="28"/>
                <w:sz w:val="20"/>
                <w:szCs w:val="20"/>
                <w:lang w:eastAsia="de-DE"/>
              </w:rPr>
              <w:t>Yes                    b. No       , If yes attached</w:t>
            </w:r>
            <w:r w:rsidRPr="00316FFD">
              <w:rPr>
                <w:rFonts w:eastAsia="Calibri" w:cs="Arial"/>
                <w:b/>
                <w:kern w:val="28"/>
                <w:sz w:val="20"/>
                <w:szCs w:val="20"/>
                <w:lang w:eastAsia="de-DE"/>
              </w:rPr>
              <w:t xml:space="preserve">         </w:t>
            </w:r>
            <w:r w:rsidRPr="00316FFD">
              <w:rPr>
                <w:rFonts w:eastAsia="Calibri" w:cs="Arial"/>
                <w:bCs/>
                <w:kern w:val="28"/>
                <w:sz w:val="20"/>
                <w:szCs w:val="20"/>
                <w:lang w:eastAsia="de-DE"/>
              </w:rPr>
              <w:t xml:space="preserve">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6.18</w:t>
            </w:r>
          </w:p>
        </w:tc>
        <w:tc>
          <w:tcPr>
            <w:tcW w:w="1243" w:type="dxa"/>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(wPh8-wPh10)</w:t>
            </w:r>
          </w:p>
        </w:tc>
        <w:tc>
          <w:tcPr>
            <w:tcW w:w="7796" w:type="dxa"/>
            <w:shd w:val="clear" w:color="auto" w:fill="auto"/>
          </w:tcPr>
          <w:p w:rsidR="00315F11" w:rsidRPr="00316FFD" w:rsidRDefault="00315F11" w:rsidP="00315F11">
            <w:pPr>
              <w:spacing w:after="0"/>
              <w:rPr>
                <w:rFonts w:eastAsia="Calibri" w:cs="Arial"/>
                <w:b/>
                <w:sz w:val="20"/>
                <w:szCs w:val="20"/>
              </w:rPr>
            </w:pPr>
            <w:r w:rsidRPr="00316FFD">
              <w:rPr>
                <w:rFonts w:eastAsia="Calibri" w:cs="Arial"/>
                <w:sz w:val="20"/>
                <w:szCs w:val="20"/>
              </w:rPr>
              <w:t>Does the sewer network has pumping station?</w:t>
            </w:r>
            <w:r w:rsidRPr="00316FFD">
              <w:rPr>
                <w:rFonts w:eastAsia="Calibri" w:cs="Arial"/>
                <w:b/>
                <w:sz w:val="20"/>
                <w:szCs w:val="20"/>
              </w:rPr>
              <w:t xml:space="preserve"> </w:t>
            </w:r>
          </w:p>
          <w:p w:rsidR="00315F11" w:rsidRPr="00316FFD" w:rsidRDefault="00315F11" w:rsidP="00315F11">
            <w:pPr>
              <w:spacing w:after="0"/>
              <w:rPr>
                <w:rFonts w:eastAsia="Calibri" w:cs="Arial"/>
                <w:bCs/>
                <w:sz w:val="20"/>
                <w:szCs w:val="20"/>
              </w:rPr>
            </w:pPr>
            <w:r w:rsidRPr="00316FFD">
              <w:rPr>
                <w:rFonts w:eastAsia="Calibri" w:cs="Arial"/>
                <w:bCs/>
                <w:kern w:val="28"/>
                <w:sz w:val="20"/>
                <w:szCs w:val="20"/>
                <w:lang w:eastAsia="de-DE"/>
              </w:rPr>
              <w:t xml:space="preserve"> a. Yes                    b. No       , If yes fill table 3</w:t>
            </w:r>
            <w:r w:rsidRPr="00316FFD">
              <w:rPr>
                <w:rFonts w:eastAsia="Calibri" w:cs="Arial"/>
                <w:b/>
                <w:kern w:val="28"/>
                <w:sz w:val="20"/>
                <w:szCs w:val="20"/>
                <w:lang w:eastAsia="de-DE"/>
              </w:rPr>
              <w:t xml:space="preserve">       </w:t>
            </w:r>
            <w:r w:rsidRPr="00316FFD">
              <w:rPr>
                <w:rFonts w:eastAsia="Calibri" w:cs="Arial"/>
                <w:bCs/>
                <w:kern w:val="28"/>
                <w:sz w:val="20"/>
                <w:szCs w:val="20"/>
                <w:lang w:eastAsia="de-DE"/>
              </w:rPr>
              <w:t xml:space="preserve">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6.19</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Do Sewer Manholes overflows frequently?</w:t>
            </w:r>
          </w:p>
          <w:p w:rsidR="00315F11" w:rsidRPr="00316FFD" w:rsidRDefault="00315F11" w:rsidP="00315F11">
            <w:pPr>
              <w:spacing w:after="0"/>
              <w:rPr>
                <w:rFonts w:eastAsia="Calibri" w:cs="Arial"/>
                <w:sz w:val="20"/>
                <w:szCs w:val="20"/>
              </w:rPr>
            </w:pPr>
            <w:r w:rsidRPr="00316FFD">
              <w:rPr>
                <w:rFonts w:eastAsia="Calibri" w:cs="Arial"/>
                <w:kern w:val="28"/>
                <w:sz w:val="20"/>
                <w:szCs w:val="20"/>
                <w:lang w:eastAsia="de-DE"/>
              </w:rPr>
              <w:t>a. Yes, Percentage flooded …………and number of floods in 2015 ……………</w:t>
            </w:r>
          </w:p>
          <w:p w:rsidR="00315F11" w:rsidRPr="00316FFD" w:rsidRDefault="00315F11" w:rsidP="00315F11">
            <w:pPr>
              <w:spacing w:after="0"/>
              <w:rPr>
                <w:rFonts w:eastAsia="Calibri" w:cs="Arial"/>
                <w:bCs/>
                <w:sz w:val="20"/>
                <w:szCs w:val="20"/>
              </w:rPr>
            </w:pPr>
            <w:r w:rsidRPr="00316FFD">
              <w:rPr>
                <w:rFonts w:eastAsia="Calibri" w:cs="Arial"/>
                <w:bCs/>
                <w:kern w:val="28"/>
                <w:sz w:val="20"/>
                <w:szCs w:val="20"/>
                <w:lang w:eastAsia="de-DE"/>
              </w:rPr>
              <w:t>b. No</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6.20</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Where does Suction Tanks discharge?</w:t>
            </w:r>
          </w:p>
          <w:p w:rsidR="00315F11" w:rsidRPr="00316FFD" w:rsidRDefault="00315F11" w:rsidP="00315F11">
            <w:pPr>
              <w:spacing w:after="0"/>
              <w:rPr>
                <w:rFonts w:eastAsia="Calibri" w:cs="Arial"/>
                <w:sz w:val="20"/>
                <w:szCs w:val="20"/>
              </w:rPr>
            </w:pPr>
            <w:r w:rsidRPr="00316FFD">
              <w:rPr>
                <w:rFonts w:eastAsia="Calibri" w:cs="Arial"/>
                <w:sz w:val="20"/>
                <w:szCs w:val="20"/>
              </w:rPr>
              <w:t>a. Wastewater Treatment Plant          b. Wadis      c. Others, Mention ……………</w:t>
            </w:r>
          </w:p>
        </w:tc>
      </w:tr>
      <w:tr w:rsidR="00315F11" w:rsidRPr="00316FFD" w:rsidTr="00315F11">
        <w:trPr>
          <w:jc w:val="right"/>
        </w:trPr>
        <w:tc>
          <w:tcPr>
            <w:tcW w:w="709"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6.21</w:t>
            </w:r>
          </w:p>
        </w:tc>
        <w:tc>
          <w:tcPr>
            <w:tcW w:w="1243" w:type="dxa"/>
          </w:tcPr>
          <w:p w:rsidR="00315F11" w:rsidRPr="00316FFD" w:rsidRDefault="00315F11" w:rsidP="00315F11">
            <w:pPr>
              <w:spacing w:after="0"/>
              <w:jc w:val="center"/>
              <w:rPr>
                <w:rFonts w:eastAsia="Calibri" w:cs="Arial"/>
                <w:b/>
                <w:bCs/>
                <w:sz w:val="20"/>
                <w:szCs w:val="20"/>
              </w:rPr>
            </w:pPr>
          </w:p>
        </w:tc>
        <w:tc>
          <w:tcPr>
            <w:tcW w:w="7796"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Current Organic Loading (Please state if it is measured or Estimates)</w:t>
            </w:r>
          </w:p>
          <w:p w:rsidR="00315F11" w:rsidRPr="00316FFD" w:rsidRDefault="00315F11" w:rsidP="00315F11">
            <w:pPr>
              <w:spacing w:after="0"/>
              <w:rPr>
                <w:rFonts w:eastAsia="Calibri" w:cs="Arial"/>
                <w:sz w:val="20"/>
                <w:szCs w:val="20"/>
              </w:rPr>
            </w:pPr>
            <w:r w:rsidRPr="00316FFD">
              <w:rPr>
                <w:rFonts w:eastAsia="Calibri" w:cs="Arial"/>
                <w:sz w:val="20"/>
                <w:szCs w:val="20"/>
              </w:rPr>
              <w:t>a. Measured, please fill table below            b. Estimated, please fill table below.</w:t>
            </w:r>
          </w:p>
          <w:p w:rsidR="00315F11" w:rsidRPr="00316FFD" w:rsidRDefault="00315F11" w:rsidP="00315F11">
            <w:pPr>
              <w:spacing w:after="0"/>
              <w:rPr>
                <w:rFonts w:eastAsia="Calibri" w:cs="Arial"/>
                <w:sz w:val="20"/>
                <w:szCs w:val="20"/>
              </w:rPr>
            </w:pPr>
            <w:r w:rsidRPr="00316FFD">
              <w:rPr>
                <w:rFonts w:eastAsia="Calibri" w:cs="Arial"/>
                <w:sz w:val="20"/>
                <w:szCs w:val="20"/>
              </w:rPr>
              <w:t>c. Not available</w:t>
            </w:r>
          </w:p>
          <w:tbl>
            <w:tblPr>
              <w:tblW w:w="7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900"/>
              <w:gridCol w:w="900"/>
              <w:gridCol w:w="990"/>
              <w:gridCol w:w="810"/>
              <w:gridCol w:w="900"/>
              <w:gridCol w:w="1146"/>
            </w:tblGrid>
            <w:tr w:rsidR="00315F11" w:rsidRPr="00316FFD" w:rsidTr="001A32AA">
              <w:tc>
                <w:tcPr>
                  <w:tcW w:w="1373" w:type="dxa"/>
                  <w:shd w:val="clear" w:color="auto" w:fill="auto"/>
                </w:tcPr>
                <w:p w:rsidR="00315F11" w:rsidRPr="00316FFD" w:rsidRDefault="00315F11" w:rsidP="00315F11">
                  <w:pPr>
                    <w:spacing w:after="0"/>
                    <w:rPr>
                      <w:rFonts w:cs="Arial"/>
                      <w:sz w:val="20"/>
                      <w:szCs w:val="20"/>
                    </w:rPr>
                  </w:pPr>
                  <w:r w:rsidRPr="00316FFD">
                    <w:rPr>
                      <w:rFonts w:cs="Arial"/>
                      <w:sz w:val="20"/>
                      <w:szCs w:val="20"/>
                    </w:rPr>
                    <w:t xml:space="preserve">Population Equivalent </w:t>
                  </w:r>
                </w:p>
              </w:tc>
              <w:tc>
                <w:tcPr>
                  <w:tcW w:w="900" w:type="dxa"/>
                  <w:shd w:val="clear" w:color="auto" w:fill="auto"/>
                </w:tcPr>
                <w:p w:rsidR="00315F11" w:rsidRPr="00316FFD" w:rsidRDefault="00315F11" w:rsidP="00315F11">
                  <w:pPr>
                    <w:spacing w:after="0"/>
                    <w:rPr>
                      <w:rFonts w:cs="Arial"/>
                      <w:sz w:val="20"/>
                      <w:szCs w:val="20"/>
                    </w:rPr>
                  </w:pPr>
                  <w:r w:rsidRPr="00316FFD">
                    <w:rPr>
                      <w:rFonts w:cs="Arial"/>
                      <w:sz w:val="20"/>
                      <w:szCs w:val="20"/>
                    </w:rPr>
                    <w:t>BOD (kg/d)</w:t>
                  </w:r>
                </w:p>
              </w:tc>
              <w:tc>
                <w:tcPr>
                  <w:tcW w:w="900" w:type="dxa"/>
                  <w:shd w:val="clear" w:color="auto" w:fill="auto"/>
                </w:tcPr>
                <w:p w:rsidR="00315F11" w:rsidRPr="00316FFD" w:rsidRDefault="00315F11" w:rsidP="00315F11">
                  <w:pPr>
                    <w:spacing w:after="0"/>
                    <w:rPr>
                      <w:rFonts w:cs="Arial"/>
                      <w:sz w:val="20"/>
                      <w:szCs w:val="20"/>
                    </w:rPr>
                  </w:pPr>
                  <w:r w:rsidRPr="00316FFD">
                    <w:rPr>
                      <w:rFonts w:cs="Arial"/>
                      <w:sz w:val="20"/>
                      <w:szCs w:val="20"/>
                    </w:rPr>
                    <w:t>TSS (kg/d)</w:t>
                  </w:r>
                </w:p>
              </w:tc>
              <w:tc>
                <w:tcPr>
                  <w:tcW w:w="990" w:type="dxa"/>
                  <w:shd w:val="clear" w:color="auto" w:fill="auto"/>
                </w:tcPr>
                <w:p w:rsidR="00315F11" w:rsidRPr="00316FFD" w:rsidRDefault="00315F11" w:rsidP="00315F11">
                  <w:pPr>
                    <w:spacing w:after="0"/>
                    <w:rPr>
                      <w:rFonts w:cs="Arial"/>
                      <w:sz w:val="20"/>
                      <w:szCs w:val="20"/>
                    </w:rPr>
                  </w:pPr>
                  <w:r w:rsidRPr="00316FFD">
                    <w:rPr>
                      <w:rFonts w:cs="Arial"/>
                      <w:sz w:val="20"/>
                      <w:szCs w:val="20"/>
                    </w:rPr>
                    <w:t>NH</w:t>
                  </w:r>
                  <w:r w:rsidRPr="00316FFD">
                    <w:rPr>
                      <w:rFonts w:cs="Arial"/>
                      <w:sz w:val="20"/>
                      <w:szCs w:val="20"/>
                      <w:vertAlign w:val="subscript"/>
                    </w:rPr>
                    <w:t>3</w:t>
                  </w:r>
                  <w:r w:rsidRPr="00316FFD">
                    <w:rPr>
                      <w:rFonts w:cs="Arial"/>
                      <w:sz w:val="20"/>
                      <w:szCs w:val="20"/>
                    </w:rPr>
                    <w:t>-N (kg/d)</w:t>
                  </w:r>
                </w:p>
              </w:tc>
              <w:tc>
                <w:tcPr>
                  <w:tcW w:w="810" w:type="dxa"/>
                  <w:shd w:val="clear" w:color="auto" w:fill="auto"/>
                </w:tcPr>
                <w:p w:rsidR="00315F11" w:rsidRPr="00316FFD" w:rsidRDefault="00315F11" w:rsidP="00315F11">
                  <w:pPr>
                    <w:spacing w:after="0"/>
                    <w:rPr>
                      <w:rFonts w:cs="Arial"/>
                      <w:sz w:val="20"/>
                      <w:szCs w:val="20"/>
                    </w:rPr>
                  </w:pPr>
                  <w:r w:rsidRPr="00316FFD">
                    <w:rPr>
                      <w:rFonts w:cs="Arial"/>
                      <w:sz w:val="20"/>
                      <w:szCs w:val="20"/>
                    </w:rPr>
                    <w:t>COD (kg/d)</w:t>
                  </w:r>
                </w:p>
              </w:tc>
              <w:tc>
                <w:tcPr>
                  <w:tcW w:w="900" w:type="dxa"/>
                  <w:shd w:val="clear" w:color="auto" w:fill="auto"/>
                </w:tcPr>
                <w:p w:rsidR="00315F11" w:rsidRPr="00316FFD" w:rsidRDefault="00315F11" w:rsidP="00315F11">
                  <w:pPr>
                    <w:spacing w:after="0"/>
                    <w:rPr>
                      <w:rFonts w:cs="Arial"/>
                      <w:sz w:val="20"/>
                      <w:szCs w:val="20"/>
                    </w:rPr>
                  </w:pPr>
                  <w:r w:rsidRPr="00316FFD">
                    <w:rPr>
                      <w:rFonts w:cs="Arial"/>
                      <w:sz w:val="20"/>
                      <w:szCs w:val="20"/>
                    </w:rPr>
                    <w:t>TP (kg/d)</w:t>
                  </w:r>
                </w:p>
              </w:tc>
              <w:tc>
                <w:tcPr>
                  <w:tcW w:w="1146" w:type="dxa"/>
                  <w:shd w:val="clear" w:color="auto" w:fill="auto"/>
                </w:tcPr>
                <w:p w:rsidR="00315F11" w:rsidRPr="00316FFD" w:rsidRDefault="00315F11" w:rsidP="00315F11">
                  <w:pPr>
                    <w:spacing w:after="0"/>
                    <w:rPr>
                      <w:rFonts w:cs="Arial"/>
                      <w:sz w:val="20"/>
                      <w:szCs w:val="20"/>
                    </w:rPr>
                  </w:pPr>
                  <w:r w:rsidRPr="00316FFD">
                    <w:rPr>
                      <w:rFonts w:cs="Arial"/>
                      <w:sz w:val="20"/>
                      <w:szCs w:val="20"/>
                    </w:rPr>
                    <w:t>OIL &amp; GREASE (kg/d)</w:t>
                  </w:r>
                </w:p>
              </w:tc>
            </w:tr>
            <w:tr w:rsidR="00315F11" w:rsidRPr="00316FFD" w:rsidTr="001A32AA">
              <w:trPr>
                <w:trHeight w:val="453"/>
              </w:trPr>
              <w:tc>
                <w:tcPr>
                  <w:tcW w:w="1373" w:type="dxa"/>
                  <w:shd w:val="clear" w:color="auto" w:fill="auto"/>
                </w:tcPr>
                <w:p w:rsidR="00315F11" w:rsidRPr="00316FFD" w:rsidRDefault="00315F11" w:rsidP="00315F11">
                  <w:pPr>
                    <w:spacing w:after="0"/>
                    <w:rPr>
                      <w:rFonts w:cs="Arial"/>
                      <w:sz w:val="20"/>
                      <w:szCs w:val="20"/>
                    </w:rPr>
                  </w:pPr>
                </w:p>
              </w:tc>
              <w:tc>
                <w:tcPr>
                  <w:tcW w:w="900" w:type="dxa"/>
                  <w:shd w:val="clear" w:color="auto" w:fill="auto"/>
                </w:tcPr>
                <w:p w:rsidR="00315F11" w:rsidRPr="00316FFD" w:rsidRDefault="00315F11" w:rsidP="00315F11">
                  <w:pPr>
                    <w:spacing w:after="0"/>
                    <w:rPr>
                      <w:rFonts w:cs="Arial"/>
                      <w:sz w:val="20"/>
                      <w:szCs w:val="20"/>
                    </w:rPr>
                  </w:pPr>
                </w:p>
              </w:tc>
              <w:tc>
                <w:tcPr>
                  <w:tcW w:w="900" w:type="dxa"/>
                  <w:shd w:val="clear" w:color="auto" w:fill="auto"/>
                </w:tcPr>
                <w:p w:rsidR="00315F11" w:rsidRPr="00316FFD" w:rsidRDefault="00315F11" w:rsidP="00315F11">
                  <w:pPr>
                    <w:spacing w:after="0"/>
                    <w:rPr>
                      <w:rFonts w:cs="Arial"/>
                      <w:sz w:val="20"/>
                      <w:szCs w:val="20"/>
                    </w:rPr>
                  </w:pPr>
                </w:p>
              </w:tc>
              <w:tc>
                <w:tcPr>
                  <w:tcW w:w="990" w:type="dxa"/>
                  <w:shd w:val="clear" w:color="auto" w:fill="auto"/>
                </w:tcPr>
                <w:p w:rsidR="00315F11" w:rsidRPr="00316FFD" w:rsidRDefault="00315F11" w:rsidP="00315F11">
                  <w:pPr>
                    <w:spacing w:after="0"/>
                    <w:rPr>
                      <w:rFonts w:cs="Arial"/>
                      <w:sz w:val="20"/>
                      <w:szCs w:val="20"/>
                    </w:rPr>
                  </w:pPr>
                </w:p>
              </w:tc>
              <w:tc>
                <w:tcPr>
                  <w:tcW w:w="810" w:type="dxa"/>
                  <w:shd w:val="clear" w:color="auto" w:fill="auto"/>
                </w:tcPr>
                <w:p w:rsidR="00315F11" w:rsidRPr="00316FFD" w:rsidRDefault="00315F11" w:rsidP="00315F11">
                  <w:pPr>
                    <w:spacing w:after="0"/>
                    <w:rPr>
                      <w:rFonts w:cs="Arial"/>
                      <w:sz w:val="20"/>
                      <w:szCs w:val="20"/>
                    </w:rPr>
                  </w:pPr>
                </w:p>
              </w:tc>
              <w:tc>
                <w:tcPr>
                  <w:tcW w:w="900" w:type="dxa"/>
                  <w:shd w:val="clear" w:color="auto" w:fill="auto"/>
                </w:tcPr>
                <w:p w:rsidR="00315F11" w:rsidRPr="00316FFD" w:rsidRDefault="00315F11" w:rsidP="00315F11">
                  <w:pPr>
                    <w:spacing w:after="0"/>
                    <w:rPr>
                      <w:rFonts w:cs="Arial"/>
                      <w:sz w:val="20"/>
                      <w:szCs w:val="20"/>
                    </w:rPr>
                  </w:pPr>
                </w:p>
              </w:tc>
              <w:tc>
                <w:tcPr>
                  <w:tcW w:w="1146" w:type="dxa"/>
                  <w:shd w:val="clear" w:color="auto" w:fill="auto"/>
                </w:tcPr>
                <w:p w:rsidR="00315F11" w:rsidRPr="00316FFD" w:rsidRDefault="00315F11" w:rsidP="00315F11">
                  <w:pPr>
                    <w:spacing w:after="0"/>
                    <w:rPr>
                      <w:rFonts w:cs="Arial"/>
                      <w:sz w:val="20"/>
                      <w:szCs w:val="20"/>
                    </w:rPr>
                  </w:pPr>
                </w:p>
              </w:tc>
            </w:tr>
          </w:tbl>
          <w:p w:rsidR="00315F11" w:rsidRPr="00316FFD" w:rsidRDefault="00315F11" w:rsidP="00315F11">
            <w:pPr>
              <w:spacing w:after="0"/>
              <w:rPr>
                <w:rFonts w:eastAsia="Calibri" w:cs="Arial"/>
                <w:sz w:val="20"/>
                <w:szCs w:val="20"/>
              </w:rPr>
            </w:pPr>
          </w:p>
        </w:tc>
      </w:tr>
    </w:tbl>
    <w:p w:rsidR="00315F11" w:rsidRPr="00316FFD" w:rsidRDefault="00315F11" w:rsidP="00315F11"/>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315F11" w:rsidRPr="00316FFD" w:rsidTr="00315F11">
        <w:tc>
          <w:tcPr>
            <w:tcW w:w="9498" w:type="dxa"/>
            <w:shd w:val="clear" w:color="auto" w:fill="BFBFBF"/>
          </w:tcPr>
          <w:p w:rsidR="00315F11" w:rsidRPr="00316FFD" w:rsidRDefault="00315F11" w:rsidP="00315F11">
            <w:pPr>
              <w:numPr>
                <w:ilvl w:val="0"/>
                <w:numId w:val="28"/>
              </w:numPr>
              <w:spacing w:before="120" w:after="120" w:line="240" w:lineRule="auto"/>
              <w:ind w:left="432" w:hanging="432"/>
              <w:rPr>
                <w:rFonts w:ascii="Arial" w:hAnsi="Arial" w:cs="Arial"/>
                <w:b/>
                <w:bCs/>
              </w:rPr>
            </w:pPr>
            <w:r w:rsidRPr="00316FFD">
              <w:lastRenderedPageBreak/>
              <w:br w:type="page"/>
            </w:r>
            <w:r w:rsidRPr="00316FFD">
              <w:br w:type="page"/>
            </w:r>
            <w:r w:rsidRPr="00316FFD">
              <w:rPr>
                <w:rFonts w:ascii="Arial" w:hAnsi="Arial" w:cs="Arial"/>
                <w:b/>
                <w:bCs/>
                <w:sz w:val="22"/>
              </w:rPr>
              <w:t xml:space="preserve">Wastewater Treatment Plant </w:t>
            </w:r>
          </w:p>
        </w:tc>
      </w:tr>
    </w:tbl>
    <w:p w:rsidR="00315F11" w:rsidRPr="00316FFD" w:rsidRDefault="00315F11" w:rsidP="00315F11">
      <w:pPr>
        <w:rPr>
          <w:vanish/>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053"/>
        <w:gridCol w:w="7823"/>
      </w:tblGrid>
      <w:tr w:rsidR="00315F11" w:rsidRPr="00316FFD" w:rsidTr="00916961">
        <w:tc>
          <w:tcPr>
            <w:tcW w:w="574" w:type="dxa"/>
            <w:shd w:val="clear" w:color="auto" w:fill="auto"/>
            <w:vAlign w:val="center"/>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7.1</w:t>
            </w:r>
          </w:p>
        </w:tc>
        <w:tc>
          <w:tcPr>
            <w:tcW w:w="1053" w:type="dxa"/>
            <w:vAlign w:val="center"/>
          </w:tcPr>
          <w:p w:rsidR="00315F11" w:rsidRPr="00316FFD" w:rsidRDefault="00315F11" w:rsidP="00315F11">
            <w:pPr>
              <w:spacing w:after="0"/>
              <w:jc w:val="center"/>
              <w:rPr>
                <w:rFonts w:eastAsia="Calibri" w:cs="Arial"/>
                <w:sz w:val="20"/>
                <w:szCs w:val="20"/>
              </w:rPr>
            </w:pPr>
          </w:p>
        </w:tc>
        <w:tc>
          <w:tcPr>
            <w:tcW w:w="7823"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amount of wastewater received at the WWTP (m</w:t>
            </w:r>
            <w:r w:rsidRPr="00316FFD">
              <w:rPr>
                <w:rFonts w:eastAsia="Calibri" w:cs="Arial"/>
                <w:sz w:val="20"/>
                <w:szCs w:val="20"/>
                <w:vertAlign w:val="superscript"/>
              </w:rPr>
              <w:t>3</w:t>
            </w:r>
            <w:r w:rsidRPr="00316FFD">
              <w:rPr>
                <w:rFonts w:eastAsia="Calibri" w:cs="Arial"/>
                <w:sz w:val="20"/>
                <w:szCs w:val="20"/>
              </w:rPr>
              <w:t>/day)?........................</w:t>
            </w:r>
          </w:p>
          <w:p w:rsidR="00315F11" w:rsidRPr="00316FFD" w:rsidRDefault="00315F11" w:rsidP="00315F11">
            <w:pPr>
              <w:spacing w:after="0"/>
              <w:ind w:firstLine="720"/>
              <w:rPr>
                <w:rFonts w:eastAsia="Calibri" w:cs="Arial"/>
                <w:sz w:val="20"/>
                <w:szCs w:val="20"/>
                <w:lang w:val="en-US" w:eastAsia="de-DE"/>
              </w:rPr>
            </w:pPr>
            <w:r w:rsidRPr="00316FFD">
              <w:rPr>
                <w:rFonts w:eastAsia="Calibri" w:cs="Arial"/>
                <w:sz w:val="20"/>
                <w:szCs w:val="20"/>
                <w:lang w:val="en-US" w:eastAsia="de-DE"/>
              </w:rPr>
              <w:t>Estimated                   Measured</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7.2</w:t>
            </w:r>
          </w:p>
        </w:tc>
        <w:tc>
          <w:tcPr>
            <w:tcW w:w="1053" w:type="dxa"/>
            <w:vAlign w:val="center"/>
          </w:tcPr>
          <w:p w:rsidR="00315F11" w:rsidRPr="00316FFD" w:rsidRDefault="00315F11" w:rsidP="00315F11">
            <w:pPr>
              <w:spacing w:after="0"/>
              <w:jc w:val="center"/>
              <w:rPr>
                <w:rFonts w:eastAsia="Calibri" w:cs="Arial"/>
                <w:sz w:val="20"/>
                <w:szCs w:val="20"/>
              </w:rPr>
            </w:pPr>
            <w:r w:rsidRPr="00316FFD">
              <w:rPr>
                <w:rFonts w:eastAsia="Calibri" w:cs="Arial"/>
                <w:sz w:val="20"/>
                <w:szCs w:val="20"/>
              </w:rPr>
              <w:t>wQs2</w:t>
            </w:r>
          </w:p>
        </w:tc>
        <w:tc>
          <w:tcPr>
            <w:tcW w:w="7823"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resident population served by WWTP?......................</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7.3</w:t>
            </w:r>
          </w:p>
        </w:tc>
        <w:tc>
          <w:tcPr>
            <w:tcW w:w="1053" w:type="dxa"/>
          </w:tcPr>
          <w:p w:rsidR="00315F11" w:rsidRPr="00316FFD" w:rsidRDefault="00315F11" w:rsidP="00315F11">
            <w:pPr>
              <w:spacing w:after="0"/>
              <w:rPr>
                <w:rFonts w:eastAsia="Calibri" w:cs="Arial"/>
                <w:sz w:val="20"/>
                <w:szCs w:val="20"/>
              </w:rPr>
            </w:pPr>
            <w:r w:rsidRPr="00316FFD">
              <w:rPr>
                <w:rFonts w:eastAsia="Calibri" w:cs="Arial"/>
                <w:b/>
                <w:bCs/>
                <w:sz w:val="20"/>
                <w:szCs w:val="20"/>
              </w:rPr>
              <w:t xml:space="preserve">WEn1 and WEn 4, </w:t>
            </w:r>
          </w:p>
        </w:tc>
        <w:tc>
          <w:tcPr>
            <w:tcW w:w="7823"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How much the overflow occurs in the year of 2015?..............................</w:t>
            </w:r>
          </w:p>
          <w:p w:rsidR="00315F11" w:rsidRPr="00316FFD" w:rsidRDefault="00315F11" w:rsidP="00315F11">
            <w:pPr>
              <w:spacing w:after="0"/>
              <w:rPr>
                <w:rFonts w:eastAsia="Calibri" w:cs="Arial"/>
                <w:sz w:val="20"/>
                <w:szCs w:val="20"/>
              </w:rPr>
            </w:pPr>
            <w:r w:rsidRPr="00316FFD">
              <w:rPr>
                <w:rFonts w:eastAsia="Calibri" w:cs="Arial"/>
                <w:sz w:val="20"/>
                <w:szCs w:val="20"/>
              </w:rPr>
              <w:t>How much is the amount of wastewater that overflow (m</w:t>
            </w:r>
            <w:r w:rsidRPr="00316FFD">
              <w:rPr>
                <w:rFonts w:eastAsia="Calibri" w:cs="Arial"/>
                <w:sz w:val="20"/>
                <w:szCs w:val="20"/>
                <w:vertAlign w:val="superscript"/>
              </w:rPr>
              <w:t>3</w:t>
            </w:r>
            <w:r w:rsidRPr="00316FFD">
              <w:rPr>
                <w:rFonts w:eastAsia="Calibri" w:cs="Arial"/>
                <w:sz w:val="20"/>
                <w:szCs w:val="20"/>
              </w:rPr>
              <w:t xml:space="preserve">)……………. </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7.4</w:t>
            </w:r>
          </w:p>
        </w:tc>
        <w:tc>
          <w:tcPr>
            <w:tcW w:w="1053" w:type="dxa"/>
          </w:tcPr>
          <w:p w:rsidR="00315F11" w:rsidRPr="00316FFD" w:rsidRDefault="00315F11" w:rsidP="00315F11">
            <w:pPr>
              <w:spacing w:after="0"/>
              <w:rPr>
                <w:rFonts w:eastAsia="Calibri" w:cs="Arial"/>
                <w:bCs/>
                <w:sz w:val="20"/>
                <w:szCs w:val="20"/>
              </w:rPr>
            </w:pPr>
            <w:r w:rsidRPr="00316FFD">
              <w:rPr>
                <w:rFonts w:eastAsia="Calibri" w:cs="Arial"/>
                <w:b/>
                <w:bCs/>
                <w:sz w:val="20"/>
                <w:szCs w:val="20"/>
              </w:rPr>
              <w:t>WEn1</w:t>
            </w:r>
          </w:p>
        </w:tc>
        <w:tc>
          <w:tcPr>
            <w:tcW w:w="7823" w:type="dxa"/>
            <w:shd w:val="clear" w:color="auto" w:fill="auto"/>
          </w:tcPr>
          <w:p w:rsidR="00315F11" w:rsidRPr="00316FFD" w:rsidRDefault="00315F11" w:rsidP="00315F11">
            <w:pPr>
              <w:spacing w:after="0"/>
              <w:rPr>
                <w:rFonts w:eastAsia="Calibri" w:cs="Arial"/>
                <w:sz w:val="20"/>
                <w:szCs w:val="20"/>
                <w:lang w:val="en-US" w:eastAsia="de-DE"/>
              </w:rPr>
            </w:pPr>
            <w:r w:rsidRPr="00316FFD">
              <w:rPr>
                <w:rFonts w:eastAsia="Calibri" w:cs="Arial"/>
                <w:bCs/>
                <w:sz w:val="20"/>
                <w:szCs w:val="20"/>
              </w:rPr>
              <w:t>Do you have a Wastewater Treatment Plant?</w:t>
            </w:r>
            <w:r w:rsidRPr="00316FFD">
              <w:rPr>
                <w:rFonts w:eastAsia="Calibri" w:cs="Arial"/>
                <w:sz w:val="20"/>
                <w:szCs w:val="20"/>
                <w:lang w:val="en-US" w:eastAsia="de-DE"/>
              </w:rPr>
              <w:t xml:space="preserve"> </w:t>
            </w:r>
          </w:p>
          <w:p w:rsidR="00315F11" w:rsidRPr="00316FFD" w:rsidRDefault="00315F11" w:rsidP="00315F11">
            <w:pPr>
              <w:spacing w:after="0"/>
              <w:rPr>
                <w:rFonts w:eastAsia="Calibri" w:cs="Arial"/>
                <w:sz w:val="20"/>
                <w:szCs w:val="20"/>
                <w:lang w:val="en-US" w:eastAsia="de-DE"/>
              </w:rPr>
            </w:pPr>
            <w:r w:rsidRPr="00316FFD">
              <w:rPr>
                <w:rFonts w:eastAsia="Calibri" w:cs="Arial"/>
                <w:bCs/>
                <w:sz w:val="20"/>
                <w:szCs w:val="20"/>
              </w:rPr>
              <w:t>a. Yes, please fill table below. Population Served ……………………………</w:t>
            </w:r>
          </w:p>
          <w:p w:rsidR="00315F11" w:rsidRPr="00316FFD" w:rsidRDefault="00315F11" w:rsidP="00315F11">
            <w:pPr>
              <w:spacing w:after="0"/>
              <w:rPr>
                <w:rFonts w:eastAsia="Calibri" w:cs="Arial"/>
                <w:bCs/>
                <w:sz w:val="20"/>
                <w:szCs w:val="20"/>
              </w:rPr>
            </w:pPr>
            <w:r w:rsidRPr="00316FFD">
              <w:rPr>
                <w:rFonts w:eastAsia="Calibri" w:cs="Arial"/>
                <w:sz w:val="20"/>
                <w:szCs w:val="20"/>
                <w:lang w:val="en-US" w:eastAsia="de-DE"/>
              </w:rPr>
              <w:t xml:space="preserve">b. </w:t>
            </w:r>
            <w:r w:rsidRPr="00316FFD">
              <w:rPr>
                <w:rFonts w:eastAsia="Calibri" w:cs="Arial"/>
                <w:bCs/>
                <w:sz w:val="20"/>
                <w:szCs w:val="20"/>
              </w:rPr>
              <w:t xml:space="preserve">No  </w:t>
            </w:r>
          </w:p>
          <w:p w:rsidR="00315F11" w:rsidRPr="00316FFD" w:rsidRDefault="00315F11" w:rsidP="00315F11">
            <w:pPr>
              <w:spacing w:after="0"/>
              <w:rPr>
                <w:rFonts w:eastAsia="Calibri"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366"/>
              <w:gridCol w:w="1565"/>
              <w:gridCol w:w="1467"/>
              <w:gridCol w:w="1504"/>
            </w:tblGrid>
            <w:tr w:rsidR="00315F11" w:rsidRPr="00316FFD" w:rsidTr="001A32AA">
              <w:tc>
                <w:tcPr>
                  <w:tcW w:w="1927"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Name </w:t>
                  </w:r>
                </w:p>
              </w:tc>
              <w:tc>
                <w:tcPr>
                  <w:tcW w:w="140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Year Constructed</w:t>
                  </w:r>
                </w:p>
              </w:tc>
              <w:tc>
                <w:tcPr>
                  <w:tcW w:w="167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Population Served</w:t>
                  </w:r>
                </w:p>
              </w:tc>
              <w:tc>
                <w:tcPr>
                  <w:tcW w:w="1592"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Design Flow Rate (m</w:t>
                  </w:r>
                  <w:r w:rsidRPr="00316FFD">
                    <w:rPr>
                      <w:rFonts w:eastAsia="Calibri" w:cs="Arial"/>
                      <w:bCs/>
                      <w:sz w:val="20"/>
                      <w:szCs w:val="20"/>
                      <w:vertAlign w:val="superscript"/>
                    </w:rPr>
                    <w:t>3</w:t>
                  </w:r>
                  <w:r w:rsidRPr="00316FFD">
                    <w:rPr>
                      <w:rFonts w:eastAsia="Calibri" w:cs="Arial"/>
                      <w:bCs/>
                      <w:sz w:val="20"/>
                      <w:szCs w:val="20"/>
                    </w:rPr>
                    <w:t>/day)</w:t>
                  </w:r>
                </w:p>
              </w:tc>
              <w:tc>
                <w:tcPr>
                  <w:tcW w:w="1637"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Actual Flow Rate (m³/day) in average</w:t>
                  </w:r>
                </w:p>
              </w:tc>
            </w:tr>
            <w:tr w:rsidR="00315F11" w:rsidRPr="00316FFD" w:rsidTr="001A32AA">
              <w:tc>
                <w:tcPr>
                  <w:tcW w:w="1927" w:type="dxa"/>
                  <w:shd w:val="clear" w:color="auto" w:fill="auto"/>
                </w:tcPr>
                <w:p w:rsidR="00315F11" w:rsidRPr="00316FFD" w:rsidRDefault="00315F11" w:rsidP="00315F11">
                  <w:pPr>
                    <w:spacing w:after="0"/>
                    <w:rPr>
                      <w:rFonts w:eastAsia="Calibri" w:cs="Arial"/>
                      <w:bCs/>
                      <w:sz w:val="20"/>
                      <w:szCs w:val="20"/>
                    </w:rPr>
                  </w:pPr>
                </w:p>
              </w:tc>
              <w:tc>
                <w:tcPr>
                  <w:tcW w:w="1403" w:type="dxa"/>
                  <w:shd w:val="clear" w:color="auto" w:fill="auto"/>
                </w:tcPr>
                <w:p w:rsidR="00315F11" w:rsidRPr="00316FFD" w:rsidRDefault="00315F11" w:rsidP="00315F11">
                  <w:pPr>
                    <w:spacing w:after="0"/>
                    <w:rPr>
                      <w:rFonts w:eastAsia="Calibri" w:cs="Arial"/>
                      <w:bCs/>
                      <w:sz w:val="20"/>
                      <w:szCs w:val="20"/>
                    </w:rPr>
                  </w:pPr>
                </w:p>
              </w:tc>
              <w:tc>
                <w:tcPr>
                  <w:tcW w:w="1673" w:type="dxa"/>
                  <w:shd w:val="clear" w:color="auto" w:fill="auto"/>
                </w:tcPr>
                <w:p w:rsidR="00315F11" w:rsidRPr="00316FFD" w:rsidRDefault="00315F11" w:rsidP="00315F11">
                  <w:pPr>
                    <w:spacing w:after="0"/>
                    <w:rPr>
                      <w:rFonts w:eastAsia="Calibri" w:cs="Arial"/>
                      <w:bCs/>
                      <w:sz w:val="20"/>
                      <w:szCs w:val="20"/>
                    </w:rPr>
                  </w:pPr>
                </w:p>
              </w:tc>
              <w:tc>
                <w:tcPr>
                  <w:tcW w:w="1592" w:type="dxa"/>
                  <w:shd w:val="clear" w:color="auto" w:fill="auto"/>
                </w:tcPr>
                <w:p w:rsidR="00315F11" w:rsidRPr="00316FFD" w:rsidRDefault="00315F11" w:rsidP="00315F11">
                  <w:pPr>
                    <w:spacing w:after="0"/>
                    <w:rPr>
                      <w:rFonts w:eastAsia="Calibri" w:cs="Arial"/>
                      <w:bCs/>
                      <w:sz w:val="20"/>
                      <w:szCs w:val="20"/>
                    </w:rPr>
                  </w:pPr>
                </w:p>
              </w:tc>
              <w:tc>
                <w:tcPr>
                  <w:tcW w:w="1637"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1927" w:type="dxa"/>
                  <w:shd w:val="clear" w:color="auto" w:fill="auto"/>
                </w:tcPr>
                <w:p w:rsidR="00315F11" w:rsidRPr="00316FFD" w:rsidRDefault="00315F11" w:rsidP="00315F11">
                  <w:pPr>
                    <w:spacing w:after="0"/>
                    <w:rPr>
                      <w:rFonts w:eastAsia="Calibri" w:cs="Arial"/>
                      <w:bCs/>
                      <w:sz w:val="20"/>
                      <w:szCs w:val="20"/>
                    </w:rPr>
                  </w:pPr>
                </w:p>
              </w:tc>
              <w:tc>
                <w:tcPr>
                  <w:tcW w:w="1403" w:type="dxa"/>
                  <w:shd w:val="clear" w:color="auto" w:fill="auto"/>
                </w:tcPr>
                <w:p w:rsidR="00315F11" w:rsidRPr="00316FFD" w:rsidRDefault="00315F11" w:rsidP="00315F11">
                  <w:pPr>
                    <w:spacing w:after="0"/>
                    <w:rPr>
                      <w:rFonts w:eastAsia="Calibri" w:cs="Arial"/>
                      <w:bCs/>
                      <w:sz w:val="20"/>
                      <w:szCs w:val="20"/>
                    </w:rPr>
                  </w:pPr>
                </w:p>
              </w:tc>
              <w:tc>
                <w:tcPr>
                  <w:tcW w:w="1673" w:type="dxa"/>
                  <w:shd w:val="clear" w:color="auto" w:fill="auto"/>
                </w:tcPr>
                <w:p w:rsidR="00315F11" w:rsidRPr="00316FFD" w:rsidRDefault="00315F11" w:rsidP="00315F11">
                  <w:pPr>
                    <w:spacing w:after="0"/>
                    <w:rPr>
                      <w:rFonts w:eastAsia="Calibri" w:cs="Arial"/>
                      <w:bCs/>
                      <w:sz w:val="20"/>
                      <w:szCs w:val="20"/>
                    </w:rPr>
                  </w:pPr>
                </w:p>
              </w:tc>
              <w:tc>
                <w:tcPr>
                  <w:tcW w:w="1592" w:type="dxa"/>
                  <w:shd w:val="clear" w:color="auto" w:fill="auto"/>
                </w:tcPr>
                <w:p w:rsidR="00315F11" w:rsidRPr="00316FFD" w:rsidRDefault="00315F11" w:rsidP="00315F11">
                  <w:pPr>
                    <w:spacing w:after="0"/>
                    <w:rPr>
                      <w:rFonts w:eastAsia="Calibri" w:cs="Arial"/>
                      <w:bCs/>
                      <w:sz w:val="20"/>
                      <w:szCs w:val="20"/>
                    </w:rPr>
                  </w:pPr>
                </w:p>
              </w:tc>
              <w:tc>
                <w:tcPr>
                  <w:tcW w:w="1637" w:type="dxa"/>
                  <w:shd w:val="clear" w:color="auto" w:fill="auto"/>
                </w:tcPr>
                <w:p w:rsidR="00315F11" w:rsidRPr="00316FFD" w:rsidRDefault="00315F11" w:rsidP="00315F11">
                  <w:pPr>
                    <w:spacing w:after="0"/>
                    <w:rPr>
                      <w:rFonts w:eastAsia="Calibri" w:cs="Arial"/>
                      <w:bCs/>
                      <w:sz w:val="20"/>
                      <w:szCs w:val="20"/>
                    </w:rPr>
                  </w:pPr>
                </w:p>
              </w:tc>
            </w:tr>
          </w:tbl>
          <w:p w:rsidR="00315F11" w:rsidRPr="00316FFD" w:rsidRDefault="00315F11" w:rsidP="00315F11">
            <w:pPr>
              <w:spacing w:after="0"/>
              <w:rPr>
                <w:rFonts w:eastAsia="Calibri" w:cs="Arial"/>
                <w:sz w:val="20"/>
                <w:szCs w:val="20"/>
                <w:lang w:val="en-US" w:eastAsia="de-DE"/>
              </w:rPr>
            </w:pP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7.5</w:t>
            </w:r>
          </w:p>
        </w:tc>
        <w:tc>
          <w:tcPr>
            <w:tcW w:w="1053" w:type="dxa"/>
          </w:tcPr>
          <w:p w:rsidR="00315F11" w:rsidRPr="00316FFD" w:rsidRDefault="00315F11" w:rsidP="00315F11">
            <w:pPr>
              <w:spacing w:after="0"/>
              <w:rPr>
                <w:rFonts w:eastAsia="Calibri" w:cs="Arial"/>
                <w:sz w:val="20"/>
                <w:szCs w:val="20"/>
              </w:rPr>
            </w:pPr>
            <w:r w:rsidRPr="00316FFD">
              <w:rPr>
                <w:rFonts w:eastAsia="Calibri" w:cs="Arial"/>
                <w:sz w:val="20"/>
                <w:szCs w:val="20"/>
              </w:rPr>
              <w:t>wOp18</w:t>
            </w:r>
          </w:p>
        </w:tc>
        <w:tc>
          <w:tcPr>
            <w:tcW w:w="7823"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amount of wastewater treated at the WWTP (m</w:t>
            </w:r>
            <w:r w:rsidRPr="00316FFD">
              <w:rPr>
                <w:rFonts w:eastAsia="Calibri" w:cs="Arial"/>
                <w:sz w:val="20"/>
                <w:szCs w:val="20"/>
                <w:vertAlign w:val="superscript"/>
              </w:rPr>
              <w:t>3</w:t>
            </w:r>
            <w:r w:rsidRPr="00316FFD">
              <w:rPr>
                <w:rFonts w:eastAsia="Calibri" w:cs="Arial"/>
                <w:sz w:val="20"/>
                <w:szCs w:val="20"/>
              </w:rPr>
              <w:t>/day)?..........................</w:t>
            </w:r>
          </w:p>
          <w:p w:rsidR="00315F11" w:rsidRPr="00316FFD" w:rsidRDefault="00315F11" w:rsidP="00315F11">
            <w:pPr>
              <w:spacing w:after="0"/>
              <w:rPr>
                <w:rFonts w:eastAsia="Calibri" w:cs="Arial"/>
                <w:sz w:val="20"/>
                <w:szCs w:val="20"/>
              </w:rPr>
            </w:pPr>
            <w:r w:rsidRPr="00316FFD">
              <w:rPr>
                <w:rFonts w:eastAsia="Calibri" w:cs="Arial"/>
                <w:sz w:val="20"/>
                <w:szCs w:val="20"/>
                <w:lang w:val="en-US" w:eastAsia="de-DE"/>
              </w:rPr>
              <w:t>a. Estimated                   b. Measured</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7.6</w:t>
            </w:r>
          </w:p>
        </w:tc>
        <w:tc>
          <w:tcPr>
            <w:tcW w:w="1053" w:type="dxa"/>
          </w:tcPr>
          <w:p w:rsidR="00315F11" w:rsidRPr="00316FFD" w:rsidRDefault="00315F11" w:rsidP="00315F11">
            <w:pPr>
              <w:spacing w:after="0"/>
              <w:rPr>
                <w:rFonts w:eastAsia="Calibri" w:cs="Arial"/>
                <w:sz w:val="20"/>
                <w:szCs w:val="20"/>
              </w:rPr>
            </w:pPr>
            <w:r w:rsidRPr="00316FFD">
              <w:rPr>
                <w:rFonts w:eastAsia="Calibri" w:cs="Arial"/>
                <w:sz w:val="20"/>
                <w:szCs w:val="20"/>
              </w:rPr>
              <w:t>wQS15</w:t>
            </w:r>
          </w:p>
        </w:tc>
        <w:tc>
          <w:tcPr>
            <w:tcW w:w="7823"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Number of Interruption affected WWTP for year of 2015?</w:t>
            </w:r>
          </w:p>
          <w:p w:rsidR="00315F11" w:rsidRPr="00316FFD" w:rsidRDefault="00315F11" w:rsidP="00315F11">
            <w:pPr>
              <w:spacing w:after="0"/>
              <w:rPr>
                <w:rFonts w:eastAsia="Calibri" w:cs="Arial"/>
                <w:sz w:val="20"/>
                <w:szCs w:val="20"/>
              </w:rPr>
            </w:pPr>
            <w:r w:rsidRPr="00316FFD">
              <w:rPr>
                <w:rFonts w:eastAsia="Calibri" w:cs="Arial"/>
                <w:sz w:val="20"/>
                <w:szCs w:val="20"/>
              </w:rPr>
              <w:t>…………………………………….</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7.7</w:t>
            </w:r>
          </w:p>
        </w:tc>
        <w:tc>
          <w:tcPr>
            <w:tcW w:w="1053" w:type="dxa"/>
          </w:tcPr>
          <w:p w:rsidR="00315F11" w:rsidRPr="00316FFD" w:rsidRDefault="00315F11" w:rsidP="00315F11">
            <w:pPr>
              <w:spacing w:after="0"/>
              <w:rPr>
                <w:rFonts w:eastAsia="Calibri" w:cs="Arial"/>
                <w:sz w:val="20"/>
                <w:szCs w:val="20"/>
              </w:rPr>
            </w:pPr>
            <w:r w:rsidRPr="00316FFD">
              <w:rPr>
                <w:rFonts w:eastAsia="Calibri" w:cs="Arial"/>
                <w:sz w:val="20"/>
                <w:szCs w:val="20"/>
              </w:rPr>
              <w:t>wOp18</w:t>
            </w:r>
          </w:p>
        </w:tc>
        <w:tc>
          <w:tcPr>
            <w:tcW w:w="7823" w:type="dxa"/>
            <w:shd w:val="clear" w:color="auto" w:fill="auto"/>
          </w:tcPr>
          <w:p w:rsidR="00315F11" w:rsidRPr="00316FFD" w:rsidRDefault="00315F11" w:rsidP="00315F11">
            <w:pPr>
              <w:spacing w:after="0"/>
              <w:rPr>
                <w:rFonts w:eastAsia="Calibri" w:cs="Arial"/>
                <w:sz w:val="20"/>
                <w:szCs w:val="20"/>
              </w:rPr>
            </w:pPr>
            <w:r w:rsidRPr="00316FFD">
              <w:rPr>
                <w:rFonts w:eastAsia="Calibri" w:cs="Arial"/>
                <w:sz w:val="20"/>
                <w:szCs w:val="20"/>
              </w:rPr>
              <w:t>What is the energy consumption for the WWTP (KW/month)?..........................</w:t>
            </w:r>
          </w:p>
          <w:p w:rsidR="00315F11" w:rsidRPr="00316FFD" w:rsidRDefault="00315F11" w:rsidP="00315F11">
            <w:pPr>
              <w:spacing w:after="0"/>
              <w:rPr>
                <w:rFonts w:eastAsia="Calibri" w:cs="Arial"/>
                <w:sz w:val="20"/>
                <w:szCs w:val="20"/>
              </w:rPr>
            </w:pPr>
            <w:r w:rsidRPr="00316FFD">
              <w:rPr>
                <w:rFonts w:eastAsia="Calibri" w:cs="Arial"/>
                <w:sz w:val="20"/>
                <w:szCs w:val="20"/>
                <w:lang w:val="en-US" w:eastAsia="de-DE"/>
              </w:rPr>
              <w:t>a. Estimated                   b. Measured</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7.8</w:t>
            </w:r>
          </w:p>
        </w:tc>
        <w:tc>
          <w:tcPr>
            <w:tcW w:w="1053" w:type="dxa"/>
          </w:tcPr>
          <w:p w:rsidR="00315F11" w:rsidRPr="00316FFD" w:rsidRDefault="00315F11" w:rsidP="00315F11">
            <w:pPr>
              <w:spacing w:after="0"/>
              <w:rPr>
                <w:rFonts w:eastAsia="Calibri" w:cs="Arial"/>
                <w:bCs/>
                <w:sz w:val="20"/>
                <w:szCs w:val="20"/>
                <w:lang w:val="en-US" w:eastAsia="de-DE"/>
              </w:rPr>
            </w:pPr>
          </w:p>
        </w:tc>
        <w:tc>
          <w:tcPr>
            <w:tcW w:w="7823" w:type="dxa"/>
            <w:shd w:val="clear" w:color="auto" w:fill="auto"/>
          </w:tcPr>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eastAsia="de-DE"/>
              </w:rPr>
              <w:t>What is the Wastewater Treatment Plant technology?</w:t>
            </w:r>
          </w:p>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eastAsia="de-DE"/>
              </w:rPr>
              <w:t>a. Activated Sludge                     b. Wet lands                         c. MBR</w:t>
            </w:r>
          </w:p>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eastAsia="de-DE"/>
              </w:rPr>
              <w:t>d. Other………………...…………………………………………………..</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7.9</w:t>
            </w:r>
          </w:p>
        </w:tc>
        <w:tc>
          <w:tcPr>
            <w:tcW w:w="1053" w:type="dxa"/>
          </w:tcPr>
          <w:p w:rsidR="00315F11" w:rsidRPr="00316FFD" w:rsidRDefault="00315F11" w:rsidP="00315F11">
            <w:pPr>
              <w:spacing w:after="0"/>
              <w:rPr>
                <w:rFonts w:eastAsia="Calibri" w:cs="Arial"/>
                <w:bCs/>
                <w:sz w:val="20"/>
                <w:szCs w:val="20"/>
              </w:rPr>
            </w:pPr>
          </w:p>
        </w:tc>
        <w:tc>
          <w:tcPr>
            <w:tcW w:w="782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What is the Treatment Stages?</w:t>
            </w:r>
          </w:p>
          <w:p w:rsidR="00315F11" w:rsidRPr="00316FFD" w:rsidRDefault="00315F11" w:rsidP="00315F11">
            <w:pPr>
              <w:spacing w:after="0"/>
              <w:rPr>
                <w:rFonts w:eastAsia="Calibri" w:cs="Arial"/>
                <w:sz w:val="20"/>
                <w:szCs w:val="20"/>
              </w:rPr>
            </w:pPr>
            <w:r w:rsidRPr="00316FFD">
              <w:rPr>
                <w:rFonts w:eastAsia="Calibri" w:cs="Arial"/>
                <w:bCs/>
                <w:sz w:val="20"/>
                <w:szCs w:val="20"/>
                <w:lang w:val="en-US" w:eastAsia="de-DE"/>
              </w:rPr>
              <w:t xml:space="preserve">1. ………………...………………………  2. ………………...………………………  </w:t>
            </w:r>
          </w:p>
          <w:p w:rsidR="00315F11" w:rsidRPr="00316FFD" w:rsidRDefault="00315F11" w:rsidP="00315F11">
            <w:pPr>
              <w:spacing w:after="0"/>
              <w:rPr>
                <w:rFonts w:eastAsia="Calibri" w:cs="Arial"/>
                <w:sz w:val="20"/>
                <w:szCs w:val="20"/>
              </w:rPr>
            </w:pPr>
            <w:r w:rsidRPr="00316FFD">
              <w:rPr>
                <w:rFonts w:eastAsia="Calibri" w:cs="Arial"/>
                <w:bCs/>
                <w:sz w:val="20"/>
                <w:szCs w:val="20"/>
                <w:lang w:val="en-US" w:eastAsia="de-DE"/>
              </w:rPr>
              <w:t xml:space="preserve">3. ………………...………………………  4. ………………...………………………   </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7.10</w:t>
            </w:r>
          </w:p>
        </w:tc>
        <w:tc>
          <w:tcPr>
            <w:tcW w:w="1053" w:type="dxa"/>
          </w:tcPr>
          <w:p w:rsidR="00315F11" w:rsidRPr="00316FFD" w:rsidRDefault="00315F11" w:rsidP="00315F11">
            <w:pPr>
              <w:spacing w:after="0"/>
              <w:rPr>
                <w:rFonts w:eastAsia="Calibri" w:cs="Arial"/>
                <w:bCs/>
                <w:sz w:val="20"/>
                <w:szCs w:val="20"/>
              </w:rPr>
            </w:pPr>
            <w:r w:rsidRPr="00316FFD">
              <w:rPr>
                <w:rFonts w:eastAsia="Calibri" w:cs="Arial"/>
                <w:bCs/>
                <w:sz w:val="20"/>
                <w:szCs w:val="20"/>
              </w:rPr>
              <w:t>wOp45- wOp50-</w:t>
            </w:r>
          </w:p>
        </w:tc>
        <w:tc>
          <w:tcPr>
            <w:tcW w:w="782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Pollutants removal efficiency of the WWTP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19"/>
              <w:gridCol w:w="1519"/>
              <w:gridCol w:w="1495"/>
              <w:gridCol w:w="1529"/>
            </w:tblGrid>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Pollutant</w:t>
                  </w:r>
                </w:p>
              </w:tc>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Influent (mg/L)</w:t>
                  </w:r>
                </w:p>
              </w:tc>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Effluent (mg/L)</w:t>
                  </w:r>
                </w:p>
              </w:tc>
              <w:tc>
                <w:tcPr>
                  <w:tcW w:w="1646"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No. of testes in 2015</w:t>
                  </w:r>
                </w:p>
              </w:tc>
              <w:tc>
                <w:tcPr>
                  <w:tcW w:w="1646"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Remarks </w:t>
                  </w:r>
                </w:p>
              </w:tc>
            </w:tr>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BOD</w:t>
                  </w:r>
                  <w:r w:rsidRPr="00316FFD">
                    <w:rPr>
                      <w:rFonts w:eastAsia="Calibri" w:cs="Arial"/>
                      <w:bCs/>
                      <w:sz w:val="20"/>
                      <w:szCs w:val="20"/>
                      <w:vertAlign w:val="subscript"/>
                    </w:rPr>
                    <w:t>5</w:t>
                  </w: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COD</w:t>
                  </w: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TN</w:t>
                  </w: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TP as PO</w:t>
                  </w:r>
                  <w:r w:rsidRPr="00316FFD">
                    <w:rPr>
                      <w:rFonts w:eastAsia="Calibri" w:cs="Arial"/>
                      <w:bCs/>
                      <w:sz w:val="20"/>
                      <w:szCs w:val="20"/>
                      <w:vertAlign w:val="subscript"/>
                    </w:rPr>
                    <w:t>4</w:t>
                  </w:r>
                  <w:r w:rsidRPr="00316FFD">
                    <w:rPr>
                      <w:rFonts w:eastAsia="Calibri" w:cs="Arial"/>
                      <w:bCs/>
                      <w:sz w:val="20"/>
                      <w:szCs w:val="20"/>
                    </w:rPr>
                    <w:t>-P</w:t>
                  </w: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TSS</w:t>
                  </w: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CFU per 100 mL</w:t>
                  </w: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pH</w:t>
                  </w: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5"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c>
                <w:tcPr>
                  <w:tcW w:w="1646" w:type="dxa"/>
                  <w:shd w:val="clear" w:color="auto" w:fill="auto"/>
                </w:tcPr>
                <w:p w:rsidR="00315F11" w:rsidRPr="00316FFD" w:rsidRDefault="00315F11" w:rsidP="00315F11">
                  <w:pPr>
                    <w:spacing w:after="0"/>
                    <w:rPr>
                      <w:rFonts w:eastAsia="Calibri" w:cs="Arial"/>
                      <w:bCs/>
                      <w:sz w:val="20"/>
                      <w:szCs w:val="20"/>
                    </w:rPr>
                  </w:pPr>
                </w:p>
              </w:tc>
            </w:tr>
          </w:tbl>
          <w:p w:rsidR="00315F11" w:rsidRPr="00316FFD" w:rsidRDefault="00315F11" w:rsidP="00315F11">
            <w:pPr>
              <w:spacing w:after="0"/>
              <w:rPr>
                <w:rFonts w:eastAsia="Calibri" w:cs="Arial"/>
                <w:sz w:val="20"/>
                <w:szCs w:val="20"/>
              </w:rPr>
            </w:pPr>
            <w:r w:rsidRPr="00316FFD">
              <w:rPr>
                <w:rFonts w:eastAsia="Calibri" w:cs="Arial"/>
                <w:sz w:val="20"/>
                <w:szCs w:val="20"/>
              </w:rPr>
              <w:t>Comments: .................................................................................................................</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7.11</w:t>
            </w:r>
          </w:p>
        </w:tc>
        <w:tc>
          <w:tcPr>
            <w:tcW w:w="1053" w:type="dxa"/>
          </w:tcPr>
          <w:p w:rsidR="00315F11" w:rsidRPr="00316FFD" w:rsidRDefault="00315F11" w:rsidP="00315F11">
            <w:pPr>
              <w:spacing w:after="0"/>
              <w:rPr>
                <w:rFonts w:eastAsia="Calibri" w:cs="Arial"/>
                <w:bCs/>
                <w:sz w:val="20"/>
                <w:szCs w:val="20"/>
              </w:rPr>
            </w:pPr>
            <w:r w:rsidRPr="00316FFD">
              <w:rPr>
                <w:rFonts w:eastAsia="Calibri" w:cs="Arial"/>
                <w:bCs/>
                <w:sz w:val="20"/>
                <w:szCs w:val="20"/>
              </w:rPr>
              <w:t>-</w:t>
            </w:r>
          </w:p>
        </w:tc>
        <w:tc>
          <w:tcPr>
            <w:tcW w:w="782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Do you perform any Sludge Treatment? </w:t>
            </w:r>
          </w:p>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a. Yes                    b. No               </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7.12</w:t>
            </w:r>
          </w:p>
        </w:tc>
        <w:tc>
          <w:tcPr>
            <w:tcW w:w="1053" w:type="dxa"/>
          </w:tcPr>
          <w:p w:rsidR="00315F11" w:rsidRPr="00316FFD" w:rsidRDefault="00315F11" w:rsidP="00315F11">
            <w:pPr>
              <w:spacing w:after="0"/>
              <w:rPr>
                <w:rFonts w:eastAsia="Calibri" w:cs="Arial"/>
                <w:bCs/>
                <w:sz w:val="20"/>
                <w:szCs w:val="20"/>
              </w:rPr>
            </w:pPr>
            <w:r w:rsidRPr="00316FFD">
              <w:rPr>
                <w:rFonts w:eastAsia="Calibri" w:cs="Arial"/>
                <w:b/>
                <w:bCs/>
                <w:sz w:val="20"/>
                <w:szCs w:val="20"/>
              </w:rPr>
              <w:t>WEn6</w:t>
            </w:r>
          </w:p>
        </w:tc>
        <w:tc>
          <w:tcPr>
            <w:tcW w:w="782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How much dry sludge does the WWTP produce per Year? ...………… (Ton/Year)</w:t>
            </w:r>
          </w:p>
          <w:p w:rsidR="00315F11" w:rsidRPr="00316FFD" w:rsidRDefault="00315F11" w:rsidP="00315F11">
            <w:pPr>
              <w:spacing w:after="0"/>
              <w:rPr>
                <w:rFonts w:eastAsia="Calibri" w:cs="Arial"/>
                <w:bCs/>
                <w:sz w:val="20"/>
                <w:szCs w:val="20"/>
              </w:rPr>
            </w:pPr>
            <w:r w:rsidRPr="00316FFD">
              <w:rPr>
                <w:rFonts w:eastAsia="Calibri" w:cs="Arial"/>
                <w:bCs/>
                <w:sz w:val="20"/>
                <w:szCs w:val="20"/>
              </w:rPr>
              <w:t>How much dry sludge utilized per Year? ...………… (Ton/Year)</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7.13</w:t>
            </w:r>
          </w:p>
        </w:tc>
        <w:tc>
          <w:tcPr>
            <w:tcW w:w="1053" w:type="dxa"/>
          </w:tcPr>
          <w:p w:rsidR="00315F11" w:rsidRPr="00316FFD" w:rsidRDefault="00315F11" w:rsidP="00315F11">
            <w:pPr>
              <w:spacing w:after="0"/>
              <w:rPr>
                <w:rFonts w:eastAsia="Calibri" w:cs="Arial"/>
                <w:bCs/>
                <w:sz w:val="20"/>
                <w:szCs w:val="20"/>
              </w:rPr>
            </w:pPr>
            <w:r w:rsidRPr="00316FFD">
              <w:rPr>
                <w:rFonts w:eastAsia="Calibri" w:cs="Arial"/>
                <w:b/>
                <w:bCs/>
                <w:sz w:val="20"/>
                <w:szCs w:val="20"/>
              </w:rPr>
              <w:t>WEn9</w:t>
            </w:r>
          </w:p>
        </w:tc>
        <w:tc>
          <w:tcPr>
            <w:tcW w:w="782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How do you take care of the dry sludge after treatment?</w:t>
            </w:r>
          </w:p>
          <w:p w:rsidR="00315F11" w:rsidRPr="00316FFD" w:rsidRDefault="00315F11" w:rsidP="00315F11">
            <w:pPr>
              <w:spacing w:after="0"/>
              <w:rPr>
                <w:rFonts w:eastAsia="Calibri" w:cs="Arial"/>
                <w:bCs/>
                <w:sz w:val="20"/>
                <w:szCs w:val="20"/>
              </w:rPr>
            </w:pPr>
            <w:r w:rsidRPr="00316FFD">
              <w:rPr>
                <w:rFonts w:eastAsia="Calibri" w:cs="Arial"/>
                <w:bCs/>
                <w:sz w:val="20"/>
                <w:szCs w:val="20"/>
              </w:rPr>
              <w:t>a. Dump it in a landfill,…………………. (Name of the landfill)</w:t>
            </w:r>
          </w:p>
          <w:p w:rsidR="00315F11" w:rsidRPr="00316FFD" w:rsidRDefault="00315F11" w:rsidP="00315F11">
            <w:pPr>
              <w:spacing w:after="0"/>
              <w:rPr>
                <w:rFonts w:eastAsia="Calibri" w:cs="Arial"/>
                <w:bCs/>
                <w:sz w:val="20"/>
                <w:szCs w:val="20"/>
              </w:rPr>
            </w:pPr>
            <w:r w:rsidRPr="00316FFD">
              <w:rPr>
                <w:rFonts w:eastAsia="Calibri" w:cs="Arial"/>
                <w:bCs/>
                <w:sz w:val="20"/>
                <w:szCs w:val="20"/>
              </w:rPr>
              <w:lastRenderedPageBreak/>
              <w:t xml:space="preserve">b. Reuse of the sludge. (notify that the reuse of sludge is not yet approved) </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lastRenderedPageBreak/>
              <w:t>7.14</w:t>
            </w:r>
          </w:p>
        </w:tc>
        <w:tc>
          <w:tcPr>
            <w:tcW w:w="1053" w:type="dxa"/>
          </w:tcPr>
          <w:p w:rsidR="00315F11" w:rsidRPr="00316FFD" w:rsidRDefault="00315F11" w:rsidP="00315F11">
            <w:pPr>
              <w:spacing w:after="0"/>
              <w:rPr>
                <w:rFonts w:eastAsia="Calibri" w:cs="Arial"/>
                <w:bCs/>
                <w:sz w:val="20"/>
                <w:szCs w:val="20"/>
              </w:rPr>
            </w:pPr>
            <w:r w:rsidRPr="00316FFD">
              <w:rPr>
                <w:rFonts w:eastAsia="Calibri" w:cs="Arial"/>
                <w:b/>
                <w:bCs/>
                <w:sz w:val="20"/>
                <w:szCs w:val="20"/>
              </w:rPr>
              <w:t>WEn9</w:t>
            </w:r>
          </w:p>
        </w:tc>
        <w:tc>
          <w:tcPr>
            <w:tcW w:w="782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How much dry sludge is transferred to the landfill? ……...…………(Ton/Year)</w:t>
            </w: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7.15</w:t>
            </w:r>
          </w:p>
        </w:tc>
        <w:tc>
          <w:tcPr>
            <w:tcW w:w="1053" w:type="dxa"/>
          </w:tcPr>
          <w:p w:rsidR="00315F11" w:rsidRPr="00316FFD" w:rsidRDefault="00315F11" w:rsidP="00315F11">
            <w:pPr>
              <w:spacing w:after="0"/>
              <w:rPr>
                <w:rFonts w:eastAsia="Calibri" w:cs="Arial"/>
                <w:bCs/>
                <w:sz w:val="20"/>
                <w:szCs w:val="20"/>
              </w:rPr>
            </w:pPr>
            <w:r w:rsidRPr="00316FFD">
              <w:rPr>
                <w:rFonts w:eastAsia="Calibri" w:cs="Arial"/>
                <w:b/>
                <w:bCs/>
                <w:sz w:val="20"/>
                <w:szCs w:val="20"/>
              </w:rPr>
              <w:t>wOp52</w:t>
            </w:r>
          </w:p>
        </w:tc>
        <w:tc>
          <w:tcPr>
            <w:tcW w:w="782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Do you perform any sludge Quality measurements? </w:t>
            </w:r>
          </w:p>
          <w:p w:rsidR="00315F11" w:rsidRPr="00316FFD" w:rsidRDefault="00315F11" w:rsidP="00315F11">
            <w:pPr>
              <w:spacing w:after="0"/>
              <w:rPr>
                <w:rFonts w:eastAsia="Calibri" w:cs="Arial"/>
                <w:bCs/>
                <w:sz w:val="20"/>
                <w:szCs w:val="20"/>
                <w:lang w:val="en-US"/>
              </w:rPr>
            </w:pPr>
            <w:r w:rsidRPr="00316FFD">
              <w:rPr>
                <w:rFonts w:eastAsia="Calibri" w:cs="Arial"/>
                <w:bCs/>
                <w:sz w:val="20"/>
                <w:szCs w:val="20"/>
              </w:rPr>
              <w:t xml:space="preserve">a. Yes, if yes fill below table                    b. No     </w:t>
            </w:r>
            <w:r w:rsidRPr="00316FFD">
              <w:rPr>
                <w:rFonts w:eastAsia="Calibri" w:cs="Arial"/>
                <w:bCs/>
                <w:sz w:val="20"/>
                <w:szCs w:val="2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2047"/>
              <w:gridCol w:w="2103"/>
              <w:gridCol w:w="1383"/>
            </w:tblGrid>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Sludge Quality Parameter</w:t>
                  </w:r>
                </w:p>
              </w:tc>
              <w:tc>
                <w:tcPr>
                  <w:tcW w:w="2160"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Concentration (Unit)</w:t>
                  </w:r>
                </w:p>
              </w:tc>
              <w:tc>
                <w:tcPr>
                  <w:tcW w:w="2340"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No. of testes in 2015</w:t>
                  </w:r>
                </w:p>
              </w:tc>
              <w:tc>
                <w:tcPr>
                  <w:tcW w:w="1500"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Notes</w:t>
                  </w: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Fecal Coliform</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Salmonella sp. bacteria</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Enteric Viruses</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Viable Helminth Ova</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Iron</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Lead</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Barium</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Antimony</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Mercury</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Arsenic</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Copper</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Zinc</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Chromium</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Beryllium</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Selenium</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r w:rsidR="00315F11" w:rsidRPr="00316FFD" w:rsidTr="001A32AA">
              <w:tc>
                <w:tcPr>
                  <w:tcW w:w="2227" w:type="dxa"/>
                  <w:shd w:val="clear" w:color="auto" w:fill="auto"/>
                  <w:vAlign w:val="center"/>
                </w:tcPr>
                <w:p w:rsidR="00315F11" w:rsidRPr="00316FFD" w:rsidRDefault="00315F11" w:rsidP="00315F11">
                  <w:pPr>
                    <w:spacing w:after="0"/>
                    <w:rPr>
                      <w:rFonts w:eastAsia="Calibri" w:cs="Arial"/>
                      <w:bCs/>
                      <w:sz w:val="20"/>
                      <w:szCs w:val="20"/>
                    </w:rPr>
                  </w:pPr>
                  <w:r w:rsidRPr="00316FFD">
                    <w:rPr>
                      <w:rFonts w:eastAsia="Calibri" w:cs="Arial"/>
                      <w:bCs/>
                      <w:sz w:val="20"/>
                      <w:szCs w:val="20"/>
                    </w:rPr>
                    <w:t>Nickel</w:t>
                  </w:r>
                </w:p>
              </w:tc>
              <w:tc>
                <w:tcPr>
                  <w:tcW w:w="2160" w:type="dxa"/>
                  <w:shd w:val="clear" w:color="auto" w:fill="auto"/>
                </w:tcPr>
                <w:p w:rsidR="00315F11" w:rsidRPr="00316FFD" w:rsidRDefault="00315F11" w:rsidP="00315F11">
                  <w:pPr>
                    <w:spacing w:after="0"/>
                    <w:rPr>
                      <w:rFonts w:eastAsia="Calibri" w:cs="Arial"/>
                      <w:bCs/>
                      <w:sz w:val="20"/>
                      <w:szCs w:val="20"/>
                      <w:lang w:val="en-US"/>
                    </w:rPr>
                  </w:pPr>
                </w:p>
              </w:tc>
              <w:tc>
                <w:tcPr>
                  <w:tcW w:w="2340" w:type="dxa"/>
                  <w:shd w:val="clear" w:color="auto" w:fill="auto"/>
                </w:tcPr>
                <w:p w:rsidR="00315F11" w:rsidRPr="00316FFD" w:rsidRDefault="00315F11" w:rsidP="00315F11">
                  <w:pPr>
                    <w:spacing w:after="0"/>
                    <w:rPr>
                      <w:rFonts w:eastAsia="Calibri" w:cs="Arial"/>
                      <w:bCs/>
                      <w:sz w:val="20"/>
                      <w:szCs w:val="20"/>
                      <w:lang w:val="en-US"/>
                    </w:rPr>
                  </w:pPr>
                </w:p>
              </w:tc>
              <w:tc>
                <w:tcPr>
                  <w:tcW w:w="1500" w:type="dxa"/>
                  <w:shd w:val="clear" w:color="auto" w:fill="auto"/>
                </w:tcPr>
                <w:p w:rsidR="00315F11" w:rsidRPr="00316FFD" w:rsidRDefault="00315F11" w:rsidP="00315F11">
                  <w:pPr>
                    <w:spacing w:after="0"/>
                    <w:rPr>
                      <w:rFonts w:eastAsia="Calibri" w:cs="Arial"/>
                      <w:bCs/>
                      <w:sz w:val="20"/>
                      <w:szCs w:val="20"/>
                      <w:lang w:val="en-US"/>
                    </w:rPr>
                  </w:pPr>
                </w:p>
              </w:tc>
            </w:tr>
          </w:tbl>
          <w:p w:rsidR="00315F11" w:rsidRPr="00316FFD" w:rsidRDefault="00315F11" w:rsidP="00315F11">
            <w:pPr>
              <w:spacing w:after="0"/>
              <w:rPr>
                <w:rFonts w:eastAsia="Calibri" w:cs="Arial"/>
                <w:bCs/>
                <w:sz w:val="20"/>
                <w:szCs w:val="20"/>
              </w:rPr>
            </w:pPr>
          </w:p>
        </w:tc>
      </w:tr>
      <w:tr w:rsidR="00315F11" w:rsidRPr="00316FFD" w:rsidTr="00916961">
        <w:tc>
          <w:tcPr>
            <w:tcW w:w="574"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7.16</w:t>
            </w:r>
          </w:p>
        </w:tc>
        <w:tc>
          <w:tcPr>
            <w:tcW w:w="1053" w:type="dxa"/>
          </w:tcPr>
          <w:p w:rsidR="00315F11" w:rsidRPr="00316FFD" w:rsidRDefault="00315F11" w:rsidP="00315F11">
            <w:pPr>
              <w:spacing w:after="0"/>
              <w:rPr>
                <w:rFonts w:eastAsia="Calibri" w:cs="Arial"/>
                <w:bCs/>
                <w:sz w:val="20"/>
                <w:szCs w:val="20"/>
              </w:rPr>
            </w:pPr>
            <w:r w:rsidRPr="00316FFD">
              <w:rPr>
                <w:rFonts w:eastAsia="Calibri" w:cs="Arial"/>
                <w:bCs/>
                <w:kern w:val="28"/>
                <w:sz w:val="20"/>
                <w:szCs w:val="20"/>
                <w:lang w:eastAsia="de-DE"/>
              </w:rPr>
              <w:t>(wPh11-wPh12)</w:t>
            </w:r>
          </w:p>
        </w:tc>
        <w:tc>
          <w:tcPr>
            <w:tcW w:w="7823"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Are there any automation and control system for measurements (Scad,etc)</w:t>
            </w:r>
          </w:p>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a. Yes                                b. No     </w:t>
            </w:r>
          </w:p>
          <w:p w:rsidR="00315F11" w:rsidRPr="00316FFD" w:rsidRDefault="00315F11" w:rsidP="00315F11">
            <w:pPr>
              <w:spacing w:after="0"/>
              <w:rPr>
                <w:rFonts w:eastAsia="Calibri" w:cs="Arial"/>
                <w:bCs/>
                <w:sz w:val="20"/>
                <w:szCs w:val="20"/>
              </w:rPr>
            </w:pPr>
            <w:r w:rsidRPr="00316FFD">
              <w:rPr>
                <w:rFonts w:eastAsia="Calibri" w:cs="Arial"/>
                <w:bCs/>
                <w:sz w:val="20"/>
                <w:szCs w:val="20"/>
              </w:rPr>
              <w:t>if yes, what is the percentage of the served and wastewater received by the WWTP or pumped by the pumping stations? ....………….%………………….%</w:t>
            </w:r>
          </w:p>
        </w:tc>
      </w:tr>
    </w:tbl>
    <w:p w:rsidR="00916961" w:rsidRPr="00316FFD" w:rsidRDefault="00916961"/>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315F11" w:rsidRPr="00316FFD" w:rsidTr="001A32AA">
        <w:tc>
          <w:tcPr>
            <w:tcW w:w="9450" w:type="dxa"/>
            <w:shd w:val="clear" w:color="auto" w:fill="BFBFBF"/>
          </w:tcPr>
          <w:p w:rsidR="00315F11" w:rsidRPr="00316FFD" w:rsidRDefault="00315F11" w:rsidP="00315F11">
            <w:pPr>
              <w:numPr>
                <w:ilvl w:val="0"/>
                <w:numId w:val="28"/>
              </w:numPr>
              <w:spacing w:after="0" w:line="240" w:lineRule="auto"/>
              <w:ind w:left="432" w:hanging="432"/>
              <w:rPr>
                <w:rFonts w:cs="Arial"/>
                <w:b/>
                <w:bCs/>
                <w:sz w:val="20"/>
                <w:szCs w:val="20"/>
              </w:rPr>
            </w:pPr>
            <w:r w:rsidRPr="00316FFD">
              <w:rPr>
                <w:rFonts w:cs="Arial"/>
                <w:b/>
                <w:bCs/>
                <w:sz w:val="20"/>
                <w:szCs w:val="20"/>
              </w:rPr>
              <w:t xml:space="preserve">Reuse </w:t>
            </w:r>
          </w:p>
        </w:tc>
      </w:tr>
    </w:tbl>
    <w:p w:rsidR="00315F11" w:rsidRPr="00316FFD" w:rsidRDefault="00315F11" w:rsidP="00315F11">
      <w:pPr>
        <w:rPr>
          <w:vanish/>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7938"/>
      </w:tblGrid>
      <w:tr w:rsidR="00315F11" w:rsidRPr="00316FFD" w:rsidTr="00916961">
        <w:tc>
          <w:tcPr>
            <w:tcW w:w="567"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8.1</w:t>
            </w:r>
          </w:p>
        </w:tc>
        <w:tc>
          <w:tcPr>
            <w:tcW w:w="993" w:type="dxa"/>
          </w:tcPr>
          <w:p w:rsidR="00315F11" w:rsidRPr="00316FFD" w:rsidRDefault="00315F11" w:rsidP="00315F11">
            <w:pPr>
              <w:spacing w:after="0"/>
              <w:rPr>
                <w:rFonts w:eastAsia="Calibri" w:cs="Arial"/>
                <w:sz w:val="20"/>
                <w:szCs w:val="20"/>
              </w:rPr>
            </w:pPr>
            <w:r w:rsidRPr="00316FFD">
              <w:rPr>
                <w:rFonts w:eastAsia="Calibri" w:cs="Arial"/>
                <w:b/>
                <w:bCs/>
                <w:sz w:val="20"/>
                <w:szCs w:val="20"/>
              </w:rPr>
              <w:t xml:space="preserve">WEn2, </w:t>
            </w:r>
            <w:r w:rsidRPr="00316FFD">
              <w:rPr>
                <w:rFonts w:eastAsia="Calibri" w:cs="Arial"/>
                <w:sz w:val="20"/>
                <w:szCs w:val="20"/>
              </w:rPr>
              <w:t>wPh1- wPh4</w:t>
            </w:r>
          </w:p>
        </w:tc>
        <w:tc>
          <w:tcPr>
            <w:tcW w:w="7938"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What is the volume of treated wastewater(m</w:t>
            </w:r>
            <w:r w:rsidRPr="00316FFD">
              <w:rPr>
                <w:rFonts w:eastAsia="Calibri" w:cs="Arial"/>
                <w:bCs/>
                <w:sz w:val="20"/>
                <w:szCs w:val="20"/>
                <w:vertAlign w:val="superscript"/>
              </w:rPr>
              <w:t>3</w:t>
            </w:r>
            <w:r w:rsidRPr="00316FFD">
              <w:rPr>
                <w:rFonts w:eastAsia="Calibri" w:cs="Arial"/>
                <w:bCs/>
                <w:sz w:val="20"/>
                <w:szCs w:val="20"/>
              </w:rPr>
              <w:t xml:space="preserve">/month)? </w:t>
            </w:r>
          </w:p>
          <w:p w:rsidR="00315F11" w:rsidRPr="00316FFD" w:rsidRDefault="00315F11" w:rsidP="00315F11">
            <w:pPr>
              <w:spacing w:after="0"/>
              <w:rPr>
                <w:rFonts w:eastAsia="Calibri" w:cs="Arial"/>
                <w:bCs/>
                <w:sz w:val="20"/>
                <w:szCs w:val="20"/>
              </w:rPr>
            </w:pPr>
            <w:r w:rsidRPr="00316FFD">
              <w:rPr>
                <w:rFonts w:eastAsia="Calibri" w:cs="Arial"/>
                <w:bCs/>
                <w:sz w:val="20"/>
                <w:szCs w:val="20"/>
              </w:rPr>
              <w:t>a. Estimated                  b. Measured…...…….</w:t>
            </w:r>
          </w:p>
          <w:p w:rsidR="00315F11" w:rsidRPr="00316FFD" w:rsidRDefault="00315F11" w:rsidP="00315F11">
            <w:pPr>
              <w:spacing w:after="0"/>
              <w:rPr>
                <w:rFonts w:eastAsia="Calibri" w:cs="Arial"/>
                <w:bCs/>
                <w:sz w:val="20"/>
                <w:szCs w:val="20"/>
              </w:rPr>
            </w:pPr>
            <w:r w:rsidRPr="00316FFD">
              <w:rPr>
                <w:rFonts w:eastAsia="Calibri" w:cs="Arial"/>
                <w:bCs/>
                <w:sz w:val="20"/>
                <w:szCs w:val="20"/>
              </w:rPr>
              <w:t>What is the amount of treated wastewater used in Reuse (m</w:t>
            </w:r>
            <w:r w:rsidRPr="00316FFD">
              <w:rPr>
                <w:rFonts w:eastAsia="Calibri" w:cs="Arial"/>
                <w:bCs/>
                <w:sz w:val="20"/>
                <w:szCs w:val="20"/>
                <w:vertAlign w:val="superscript"/>
              </w:rPr>
              <w:t>3</w:t>
            </w:r>
            <w:r w:rsidRPr="00316FFD">
              <w:rPr>
                <w:rFonts w:eastAsia="Calibri" w:cs="Arial"/>
                <w:bCs/>
                <w:sz w:val="20"/>
                <w:szCs w:val="20"/>
              </w:rPr>
              <w:t>/month)? …...……..</w:t>
            </w:r>
          </w:p>
          <w:p w:rsidR="00315F11" w:rsidRPr="00316FFD" w:rsidRDefault="00315F11" w:rsidP="00315F11">
            <w:pPr>
              <w:spacing w:after="0"/>
              <w:rPr>
                <w:rFonts w:eastAsia="Calibri" w:cs="Arial"/>
                <w:bCs/>
                <w:sz w:val="20"/>
                <w:szCs w:val="20"/>
              </w:rPr>
            </w:pPr>
            <w:r w:rsidRPr="00316FFD">
              <w:rPr>
                <w:rFonts w:eastAsia="Calibri" w:cs="Arial"/>
                <w:bCs/>
                <w:sz w:val="20"/>
                <w:szCs w:val="20"/>
              </w:rPr>
              <w:t>a. Estimated                  b. Measured</w:t>
            </w:r>
          </w:p>
        </w:tc>
      </w:tr>
      <w:tr w:rsidR="00315F11" w:rsidRPr="00316FFD" w:rsidTr="00916961">
        <w:tc>
          <w:tcPr>
            <w:tcW w:w="567"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8.2</w:t>
            </w:r>
          </w:p>
        </w:tc>
        <w:tc>
          <w:tcPr>
            <w:tcW w:w="993" w:type="dxa"/>
          </w:tcPr>
          <w:p w:rsidR="00315F11" w:rsidRPr="00316FFD" w:rsidRDefault="00315F11" w:rsidP="00315F11">
            <w:pPr>
              <w:spacing w:after="0"/>
              <w:rPr>
                <w:rFonts w:eastAsia="Calibri" w:cs="Arial"/>
                <w:bCs/>
                <w:sz w:val="20"/>
                <w:szCs w:val="20"/>
              </w:rPr>
            </w:pPr>
          </w:p>
        </w:tc>
        <w:tc>
          <w:tcPr>
            <w:tcW w:w="7938"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What is the reuse system?</w:t>
            </w:r>
          </w:p>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eastAsia="de-DE"/>
              </w:rPr>
              <w:t>a. Pressurized Reuse System</w:t>
            </w:r>
          </w:p>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eastAsia="de-DE"/>
              </w:rPr>
              <w:t>b. By gravity Reuse System</w:t>
            </w:r>
          </w:p>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eastAsia="de-DE"/>
              </w:rPr>
              <w:t>c. Filling tanks</w:t>
            </w:r>
          </w:p>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eastAsia="de-DE"/>
              </w:rPr>
              <w:t>d. Other………………...…………………………………………………..</w:t>
            </w:r>
          </w:p>
        </w:tc>
      </w:tr>
      <w:tr w:rsidR="00315F11" w:rsidRPr="00316FFD" w:rsidTr="00916961">
        <w:tc>
          <w:tcPr>
            <w:tcW w:w="567"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8.3</w:t>
            </w:r>
          </w:p>
        </w:tc>
        <w:tc>
          <w:tcPr>
            <w:tcW w:w="993" w:type="dxa"/>
          </w:tcPr>
          <w:p w:rsidR="00315F11" w:rsidRPr="00316FFD" w:rsidRDefault="00315F11" w:rsidP="00315F11">
            <w:pPr>
              <w:spacing w:after="0"/>
              <w:rPr>
                <w:rFonts w:eastAsia="Calibri" w:cs="Arial"/>
                <w:bCs/>
                <w:sz w:val="20"/>
                <w:szCs w:val="20"/>
              </w:rPr>
            </w:pPr>
          </w:p>
        </w:tc>
        <w:tc>
          <w:tcPr>
            <w:tcW w:w="7938"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Do we have advanced treatment for reuse?</w:t>
            </w:r>
          </w:p>
          <w:p w:rsidR="00315F11" w:rsidRPr="00316FFD" w:rsidRDefault="00315F11" w:rsidP="00315F11">
            <w:pPr>
              <w:spacing w:after="0"/>
              <w:rPr>
                <w:rFonts w:eastAsia="Calibri" w:cs="Arial"/>
                <w:bCs/>
                <w:sz w:val="20"/>
                <w:szCs w:val="20"/>
                <w:lang w:val="en-US"/>
              </w:rPr>
            </w:pPr>
            <w:r w:rsidRPr="00316FFD">
              <w:rPr>
                <w:rFonts w:eastAsia="Calibri" w:cs="Arial"/>
                <w:bCs/>
                <w:sz w:val="20"/>
                <w:szCs w:val="20"/>
              </w:rPr>
              <w:t xml:space="preserve">a. Yes                    b. No     </w:t>
            </w:r>
            <w:r w:rsidRPr="00316FFD">
              <w:rPr>
                <w:rFonts w:eastAsia="Calibri" w:cs="Arial"/>
                <w:bCs/>
                <w:sz w:val="20"/>
                <w:szCs w:val="20"/>
                <w:lang w:val="en-US"/>
              </w:rPr>
              <w:t xml:space="preserve">    </w:t>
            </w:r>
          </w:p>
          <w:p w:rsidR="00315F11" w:rsidRPr="00316FFD" w:rsidRDefault="00315F11" w:rsidP="00315F11">
            <w:pPr>
              <w:spacing w:after="0"/>
              <w:rPr>
                <w:rFonts w:eastAsia="Calibri" w:cs="Arial"/>
                <w:bCs/>
                <w:sz w:val="20"/>
                <w:szCs w:val="20"/>
                <w:lang w:val="en-US"/>
              </w:rPr>
            </w:pPr>
            <w:r w:rsidRPr="00316FFD">
              <w:rPr>
                <w:rFonts w:eastAsia="Calibri" w:cs="Arial"/>
                <w:bCs/>
                <w:sz w:val="20"/>
                <w:szCs w:val="20"/>
                <w:lang w:val="en-US"/>
              </w:rPr>
              <w:t xml:space="preserve">If yes, What is the treatment System </w:t>
            </w:r>
            <w:r w:rsidRPr="00316FFD">
              <w:rPr>
                <w:rFonts w:eastAsia="Calibri" w:cs="Arial"/>
                <w:bCs/>
                <w:sz w:val="20"/>
                <w:szCs w:val="20"/>
                <w:lang w:val="en-US" w:eastAsia="de-DE"/>
              </w:rPr>
              <w:t>………………...…………………………………………………..</w:t>
            </w:r>
          </w:p>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rPr>
              <w:t xml:space="preserve">. </w:t>
            </w:r>
            <w:r w:rsidRPr="00316FFD">
              <w:rPr>
                <w:rFonts w:eastAsia="Calibri" w:cs="Arial"/>
                <w:bCs/>
                <w:sz w:val="20"/>
                <w:szCs w:val="20"/>
                <w:lang w:val="en-US" w:eastAsia="de-DE"/>
              </w:rPr>
              <w:t>………………...…………………………………………………..</w:t>
            </w:r>
          </w:p>
          <w:p w:rsidR="00315F11" w:rsidRPr="00316FFD" w:rsidRDefault="00315F11" w:rsidP="00315F11">
            <w:pPr>
              <w:spacing w:after="0"/>
              <w:rPr>
                <w:rFonts w:eastAsia="Calibri" w:cs="Arial"/>
                <w:bCs/>
                <w:sz w:val="20"/>
                <w:szCs w:val="20"/>
              </w:rPr>
            </w:pPr>
          </w:p>
        </w:tc>
      </w:tr>
      <w:tr w:rsidR="00315F11" w:rsidRPr="00316FFD" w:rsidTr="00916961">
        <w:tc>
          <w:tcPr>
            <w:tcW w:w="567"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8.4</w:t>
            </w:r>
          </w:p>
        </w:tc>
        <w:tc>
          <w:tcPr>
            <w:tcW w:w="993" w:type="dxa"/>
          </w:tcPr>
          <w:p w:rsidR="00315F11" w:rsidRPr="00316FFD" w:rsidRDefault="00315F11" w:rsidP="00315F11">
            <w:pPr>
              <w:spacing w:after="0"/>
              <w:rPr>
                <w:rFonts w:eastAsia="Calibri" w:cs="Arial"/>
                <w:bCs/>
                <w:sz w:val="20"/>
                <w:szCs w:val="20"/>
              </w:rPr>
            </w:pPr>
          </w:p>
        </w:tc>
        <w:tc>
          <w:tcPr>
            <w:tcW w:w="7938"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What are the expenses of reuse of treated wastewater as of 31/12/2015)?</w:t>
            </w:r>
          </w:p>
          <w:p w:rsidR="00315F11" w:rsidRPr="00316FFD" w:rsidRDefault="00315F11" w:rsidP="00315F11">
            <w:pPr>
              <w:spacing w:after="0"/>
              <w:rPr>
                <w:rFonts w:eastAsia="Calibri" w:cs="Arial"/>
                <w:bCs/>
                <w:sz w:val="20"/>
                <w:szCs w:val="20"/>
                <w:lang w:val="en-US" w:eastAsia="de-DE"/>
              </w:rPr>
            </w:pPr>
            <w:r w:rsidRPr="00316FFD">
              <w:rPr>
                <w:rFonts w:eastAsia="Calibri" w:cs="Arial"/>
                <w:bCs/>
                <w:sz w:val="20"/>
                <w:szCs w:val="20"/>
                <w:lang w:val="en-US" w:eastAsia="de-D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2835"/>
            </w:tblGrid>
            <w:tr w:rsidR="00315F11" w:rsidRPr="00316FFD" w:rsidTr="001A32AA">
              <w:tc>
                <w:tcPr>
                  <w:tcW w:w="4837" w:type="dxa"/>
                  <w:gridSpan w:val="2"/>
                  <w:shd w:val="clear" w:color="auto" w:fill="auto"/>
                  <w:vAlign w:val="center"/>
                </w:tcPr>
                <w:p w:rsidR="00315F11" w:rsidRPr="00316FFD" w:rsidRDefault="00315F11" w:rsidP="00315F11">
                  <w:pPr>
                    <w:spacing w:after="0"/>
                    <w:jc w:val="center"/>
                    <w:rPr>
                      <w:rFonts w:eastAsia="Calibri" w:cs="Arial"/>
                      <w:bCs/>
                      <w:sz w:val="20"/>
                      <w:szCs w:val="20"/>
                    </w:rPr>
                  </w:pPr>
                  <w:r w:rsidRPr="00316FFD">
                    <w:rPr>
                      <w:rFonts w:eastAsia="Calibri" w:cs="Arial"/>
                      <w:bCs/>
                      <w:sz w:val="20"/>
                      <w:szCs w:val="20"/>
                    </w:rPr>
                    <w:lastRenderedPageBreak/>
                    <w:t>Distribution of the cost</w:t>
                  </w:r>
                </w:p>
              </w:tc>
            </w:tr>
            <w:tr w:rsidR="00315F11" w:rsidRPr="00316FFD" w:rsidTr="001A32AA">
              <w:tc>
                <w:tcPr>
                  <w:tcW w:w="2002"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Cost Item</w:t>
                  </w:r>
                </w:p>
              </w:tc>
              <w:tc>
                <w:tcPr>
                  <w:tcW w:w="2835"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Amount (NIS) </w:t>
                  </w:r>
                </w:p>
              </w:tc>
            </w:tr>
            <w:tr w:rsidR="00315F11" w:rsidRPr="00316FFD" w:rsidTr="001A32AA">
              <w:tc>
                <w:tcPr>
                  <w:tcW w:w="2002"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1. </w:t>
                  </w:r>
                </w:p>
              </w:tc>
              <w:tc>
                <w:tcPr>
                  <w:tcW w:w="2835"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2002"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2. transport</w:t>
                  </w:r>
                </w:p>
              </w:tc>
              <w:tc>
                <w:tcPr>
                  <w:tcW w:w="2835"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2002"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3. Workers</w:t>
                  </w:r>
                </w:p>
              </w:tc>
              <w:tc>
                <w:tcPr>
                  <w:tcW w:w="2835"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2002"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4. </w:t>
                  </w:r>
                </w:p>
              </w:tc>
              <w:tc>
                <w:tcPr>
                  <w:tcW w:w="2835" w:type="dxa"/>
                  <w:shd w:val="clear" w:color="auto" w:fill="auto"/>
                </w:tcPr>
                <w:p w:rsidR="00315F11" w:rsidRPr="00316FFD" w:rsidRDefault="00315F11" w:rsidP="00315F11">
                  <w:pPr>
                    <w:spacing w:after="0"/>
                    <w:rPr>
                      <w:rFonts w:eastAsia="Calibri" w:cs="Arial"/>
                      <w:bCs/>
                      <w:sz w:val="20"/>
                      <w:szCs w:val="20"/>
                    </w:rPr>
                  </w:pPr>
                </w:p>
              </w:tc>
            </w:tr>
            <w:tr w:rsidR="00315F11" w:rsidRPr="00316FFD" w:rsidTr="001A32AA">
              <w:tc>
                <w:tcPr>
                  <w:tcW w:w="2002"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5. </w:t>
                  </w:r>
                </w:p>
              </w:tc>
              <w:tc>
                <w:tcPr>
                  <w:tcW w:w="2835" w:type="dxa"/>
                  <w:shd w:val="clear" w:color="auto" w:fill="auto"/>
                </w:tcPr>
                <w:p w:rsidR="00315F11" w:rsidRPr="00316FFD" w:rsidRDefault="00315F11" w:rsidP="00315F11">
                  <w:pPr>
                    <w:spacing w:after="0"/>
                    <w:rPr>
                      <w:rFonts w:eastAsia="Calibri" w:cs="Arial"/>
                      <w:bCs/>
                      <w:sz w:val="20"/>
                      <w:szCs w:val="20"/>
                    </w:rPr>
                  </w:pPr>
                </w:p>
              </w:tc>
            </w:tr>
          </w:tbl>
          <w:p w:rsidR="00315F11" w:rsidRPr="00316FFD" w:rsidRDefault="00315F11" w:rsidP="00315F11">
            <w:pPr>
              <w:spacing w:after="0"/>
              <w:rPr>
                <w:rFonts w:eastAsia="Calibri" w:cs="Arial"/>
                <w:bCs/>
                <w:sz w:val="20"/>
                <w:szCs w:val="20"/>
              </w:rPr>
            </w:pPr>
          </w:p>
          <w:p w:rsidR="00315F11" w:rsidRPr="00316FFD" w:rsidRDefault="00315F11" w:rsidP="00315F11">
            <w:pPr>
              <w:spacing w:after="0"/>
              <w:rPr>
                <w:rFonts w:eastAsia="Calibri" w:cs="Arial"/>
                <w:bCs/>
                <w:sz w:val="20"/>
                <w:szCs w:val="20"/>
              </w:rPr>
            </w:pPr>
            <w:r w:rsidRPr="00316FFD">
              <w:rPr>
                <w:rFonts w:eastAsia="Calibri" w:cs="Arial"/>
                <w:bCs/>
                <w:sz w:val="20"/>
                <w:szCs w:val="20"/>
              </w:rPr>
              <w:t>What is the cost for the operator or users association or farmers?</w:t>
            </w:r>
          </w:p>
          <w:p w:rsidR="00315F11" w:rsidRPr="00316FFD" w:rsidRDefault="00315F11" w:rsidP="00315F11">
            <w:pPr>
              <w:spacing w:after="0"/>
              <w:rPr>
                <w:rFonts w:eastAsia="Calibri" w:cs="Arial"/>
                <w:bCs/>
                <w:sz w:val="20"/>
                <w:szCs w:val="20"/>
              </w:rPr>
            </w:pPr>
            <w:r w:rsidRPr="00316FFD">
              <w:rPr>
                <w:rFonts w:eastAsia="Calibri" w:cs="Arial"/>
                <w:bCs/>
                <w:sz w:val="20"/>
                <w:szCs w:val="20"/>
              </w:rPr>
              <w:t>.......................................................................................</w:t>
            </w:r>
          </w:p>
        </w:tc>
      </w:tr>
      <w:tr w:rsidR="00315F11" w:rsidRPr="00316FFD" w:rsidTr="00916961">
        <w:tc>
          <w:tcPr>
            <w:tcW w:w="567"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lastRenderedPageBreak/>
              <w:t>8.5</w:t>
            </w:r>
          </w:p>
        </w:tc>
        <w:tc>
          <w:tcPr>
            <w:tcW w:w="993" w:type="dxa"/>
          </w:tcPr>
          <w:p w:rsidR="00315F11" w:rsidRPr="00316FFD" w:rsidRDefault="00315F11" w:rsidP="00315F11">
            <w:pPr>
              <w:spacing w:after="0"/>
              <w:rPr>
                <w:rFonts w:cs="Arial"/>
                <w:sz w:val="20"/>
                <w:szCs w:val="20"/>
                <w:lang w:val="en-US"/>
              </w:rPr>
            </w:pPr>
          </w:p>
        </w:tc>
        <w:tc>
          <w:tcPr>
            <w:tcW w:w="7938" w:type="dxa"/>
            <w:shd w:val="clear" w:color="auto" w:fill="auto"/>
          </w:tcPr>
          <w:p w:rsidR="00315F11" w:rsidRPr="00316FFD" w:rsidRDefault="00315F11" w:rsidP="00315F11">
            <w:pPr>
              <w:spacing w:after="0"/>
              <w:rPr>
                <w:rFonts w:cs="Arial"/>
                <w:sz w:val="20"/>
                <w:szCs w:val="20"/>
                <w:lang w:val="en-US"/>
              </w:rPr>
            </w:pPr>
            <w:r w:rsidRPr="00316FFD">
              <w:rPr>
                <w:rFonts w:cs="Arial"/>
                <w:sz w:val="20"/>
                <w:szCs w:val="20"/>
                <w:lang w:val="en-US"/>
              </w:rPr>
              <w:t>Is there a water users association or the water is sold directly to the farmers?</w:t>
            </w:r>
          </w:p>
          <w:p w:rsidR="00315F11" w:rsidRPr="00316FFD" w:rsidRDefault="00315F11" w:rsidP="00315F11">
            <w:pPr>
              <w:spacing w:after="0"/>
              <w:rPr>
                <w:rFonts w:eastAsia="Calibri" w:cs="Arial"/>
                <w:bCs/>
                <w:sz w:val="20"/>
                <w:szCs w:val="20"/>
              </w:rPr>
            </w:pPr>
            <w:r w:rsidRPr="00316FFD">
              <w:rPr>
                <w:rFonts w:cs="Arial"/>
                <w:sz w:val="20"/>
                <w:szCs w:val="20"/>
                <w:lang w:val="en-US"/>
              </w:rPr>
              <w:t>…………………………………………………………………………………</w:t>
            </w:r>
          </w:p>
        </w:tc>
      </w:tr>
      <w:tr w:rsidR="00315F11" w:rsidRPr="00316FFD" w:rsidTr="00916961">
        <w:tc>
          <w:tcPr>
            <w:tcW w:w="567"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8.6</w:t>
            </w:r>
          </w:p>
        </w:tc>
        <w:tc>
          <w:tcPr>
            <w:tcW w:w="993" w:type="dxa"/>
          </w:tcPr>
          <w:p w:rsidR="00315F11" w:rsidRPr="00316FFD" w:rsidRDefault="00315F11" w:rsidP="00315F11">
            <w:pPr>
              <w:spacing w:after="0"/>
              <w:rPr>
                <w:rFonts w:eastAsia="Calibri" w:cs="Arial"/>
                <w:bCs/>
                <w:sz w:val="20"/>
                <w:szCs w:val="20"/>
              </w:rPr>
            </w:pPr>
          </w:p>
        </w:tc>
        <w:tc>
          <w:tcPr>
            <w:tcW w:w="7938" w:type="dxa"/>
            <w:shd w:val="clear" w:color="auto" w:fill="auto"/>
          </w:tcPr>
          <w:p w:rsidR="00315F11" w:rsidRPr="00316FFD" w:rsidRDefault="00315F11" w:rsidP="00315F11">
            <w:pPr>
              <w:spacing w:after="0"/>
              <w:rPr>
                <w:rFonts w:eastAsia="Calibri" w:cs="Arial"/>
                <w:bCs/>
                <w:sz w:val="20"/>
                <w:szCs w:val="20"/>
              </w:rPr>
            </w:pPr>
            <w:r w:rsidRPr="00316FFD">
              <w:rPr>
                <w:rFonts w:eastAsia="Calibri" w:cs="Arial"/>
                <w:bCs/>
                <w:sz w:val="20"/>
                <w:szCs w:val="20"/>
              </w:rPr>
              <w:t>Do the farmer pays for using the treated wastewater?</w:t>
            </w:r>
          </w:p>
          <w:p w:rsidR="00315F11" w:rsidRPr="00316FFD" w:rsidRDefault="00315F11" w:rsidP="00315F11">
            <w:pPr>
              <w:spacing w:after="0"/>
              <w:rPr>
                <w:rFonts w:eastAsia="Calibri" w:cs="Arial"/>
                <w:bCs/>
                <w:sz w:val="20"/>
                <w:szCs w:val="20"/>
              </w:rPr>
            </w:pPr>
            <w:r w:rsidRPr="00316FFD">
              <w:rPr>
                <w:rFonts w:eastAsia="Calibri" w:cs="Arial"/>
                <w:bCs/>
                <w:sz w:val="20"/>
                <w:szCs w:val="20"/>
              </w:rPr>
              <w:t xml:space="preserve">a. Yes          b. No  </w:t>
            </w:r>
            <w:r w:rsidRPr="00316FFD">
              <w:rPr>
                <w:rFonts w:eastAsia="Calibri" w:cs="Arial"/>
                <w:bCs/>
                <w:sz w:val="20"/>
                <w:szCs w:val="20"/>
                <w:lang w:val="en-US"/>
              </w:rPr>
              <w:t xml:space="preserve">, If yes how much </w:t>
            </w:r>
            <w:r w:rsidRPr="00316FFD">
              <w:rPr>
                <w:rFonts w:eastAsia="Calibri" w:cs="Arial"/>
                <w:bCs/>
                <w:sz w:val="20"/>
                <w:szCs w:val="20"/>
              </w:rPr>
              <w:t>(NIS / cubic meter)?</w:t>
            </w:r>
            <w:r w:rsidRPr="00316FFD">
              <w:rPr>
                <w:rFonts w:eastAsia="Calibri" w:cs="Arial"/>
                <w:bCs/>
                <w:sz w:val="20"/>
                <w:szCs w:val="20"/>
                <w:lang w:val="en-US"/>
              </w:rPr>
              <w:t>………………………..</w:t>
            </w:r>
          </w:p>
        </w:tc>
      </w:tr>
      <w:tr w:rsidR="00315F11" w:rsidRPr="00316FFD" w:rsidTr="00916961">
        <w:tc>
          <w:tcPr>
            <w:tcW w:w="567" w:type="dxa"/>
            <w:shd w:val="clear" w:color="auto" w:fill="auto"/>
          </w:tcPr>
          <w:p w:rsidR="00315F11" w:rsidRPr="00316FFD" w:rsidRDefault="00315F11" w:rsidP="00315F11">
            <w:pPr>
              <w:spacing w:after="0"/>
              <w:jc w:val="center"/>
              <w:rPr>
                <w:rFonts w:eastAsia="Calibri" w:cs="Arial"/>
                <w:b/>
                <w:bCs/>
                <w:sz w:val="20"/>
                <w:szCs w:val="20"/>
              </w:rPr>
            </w:pPr>
            <w:r w:rsidRPr="00316FFD">
              <w:rPr>
                <w:rFonts w:eastAsia="Calibri" w:cs="Arial"/>
                <w:b/>
                <w:bCs/>
                <w:sz w:val="20"/>
                <w:szCs w:val="20"/>
              </w:rPr>
              <w:t>8.7</w:t>
            </w:r>
          </w:p>
        </w:tc>
        <w:tc>
          <w:tcPr>
            <w:tcW w:w="993" w:type="dxa"/>
          </w:tcPr>
          <w:p w:rsidR="00315F11" w:rsidRPr="00316FFD" w:rsidRDefault="00315F11" w:rsidP="00315F11">
            <w:pPr>
              <w:spacing w:after="0"/>
              <w:rPr>
                <w:rFonts w:eastAsia="Calibri" w:cs="Arial"/>
                <w:bCs/>
                <w:sz w:val="20"/>
                <w:szCs w:val="20"/>
              </w:rPr>
            </w:pPr>
          </w:p>
        </w:tc>
        <w:tc>
          <w:tcPr>
            <w:tcW w:w="7938" w:type="dxa"/>
            <w:shd w:val="clear" w:color="auto" w:fill="auto"/>
          </w:tcPr>
          <w:p w:rsidR="00315F11" w:rsidRPr="00316FFD" w:rsidRDefault="00315F11" w:rsidP="00315F11">
            <w:pPr>
              <w:spacing w:after="0"/>
              <w:rPr>
                <w:rFonts w:eastAsia="Calibri" w:cs="Arial"/>
                <w:bCs/>
                <w:sz w:val="20"/>
                <w:szCs w:val="20"/>
                <w:lang w:val="en-US"/>
              </w:rPr>
            </w:pPr>
            <w:r w:rsidRPr="00316FFD">
              <w:rPr>
                <w:rFonts w:eastAsia="Calibri" w:cs="Arial"/>
                <w:bCs/>
                <w:sz w:val="20"/>
                <w:szCs w:val="20"/>
              </w:rPr>
              <w:t xml:space="preserve">What is the collection rate of the fees of the reused treated wastewater? </w:t>
            </w:r>
          </w:p>
          <w:tbl>
            <w:tblPr>
              <w:tblW w:w="471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9"/>
              <w:gridCol w:w="1974"/>
              <w:gridCol w:w="1852"/>
              <w:gridCol w:w="2093"/>
            </w:tblGrid>
            <w:tr w:rsidR="00315F11" w:rsidRPr="00316FFD" w:rsidTr="001A32AA">
              <w:trPr>
                <w:trHeight w:val="615"/>
              </w:trPr>
              <w:tc>
                <w:tcPr>
                  <w:tcW w:w="928" w:type="pct"/>
                  <w:tcBorders>
                    <w:top w:val="single" w:sz="4" w:space="0" w:color="000000"/>
                  </w:tcBorders>
                  <w:shd w:val="clear" w:color="auto" w:fill="auto"/>
                </w:tcPr>
                <w:p w:rsidR="00315F11" w:rsidRPr="00316FFD" w:rsidRDefault="00315F11" w:rsidP="00315F11">
                  <w:pPr>
                    <w:spacing w:after="0"/>
                    <w:rPr>
                      <w:rFonts w:eastAsia="Arial" w:cs="Arial"/>
                      <w:bCs/>
                      <w:sz w:val="20"/>
                      <w:szCs w:val="20"/>
                      <w:lang w:eastAsia="de-DE"/>
                    </w:rPr>
                  </w:pPr>
                  <w:r w:rsidRPr="00316FFD">
                    <w:rPr>
                      <w:rFonts w:eastAsia="Arial" w:cs="Arial"/>
                      <w:bCs/>
                      <w:sz w:val="20"/>
                      <w:szCs w:val="20"/>
                      <w:lang w:eastAsia="de-DE"/>
                    </w:rPr>
                    <w:t>Category</w:t>
                  </w:r>
                </w:p>
              </w:tc>
              <w:tc>
                <w:tcPr>
                  <w:tcW w:w="1358" w:type="pct"/>
                  <w:tcBorders>
                    <w:top w:val="single" w:sz="4" w:space="0" w:color="000000"/>
                  </w:tcBorders>
                  <w:shd w:val="clear" w:color="auto" w:fill="auto"/>
                </w:tcPr>
                <w:p w:rsidR="00315F11" w:rsidRPr="00316FFD" w:rsidRDefault="00315F11" w:rsidP="00315F11">
                  <w:pPr>
                    <w:spacing w:after="0"/>
                    <w:rPr>
                      <w:rFonts w:eastAsia="Arial" w:cs="Arial"/>
                      <w:bCs/>
                      <w:sz w:val="20"/>
                      <w:szCs w:val="20"/>
                      <w:lang w:eastAsia="de-DE"/>
                    </w:rPr>
                  </w:pPr>
                  <w:r w:rsidRPr="00316FFD">
                    <w:rPr>
                      <w:rFonts w:eastAsia="Arial" w:cs="Arial"/>
                      <w:bCs/>
                      <w:sz w:val="20"/>
                      <w:szCs w:val="20"/>
                      <w:lang w:eastAsia="de-DE"/>
                    </w:rPr>
                    <w:t>Total revenues (NIS)</w:t>
                  </w:r>
                </w:p>
              </w:tc>
              <w:tc>
                <w:tcPr>
                  <w:tcW w:w="1274" w:type="pct"/>
                  <w:tcBorders>
                    <w:top w:val="single" w:sz="4" w:space="0" w:color="000000"/>
                  </w:tcBorders>
                </w:tcPr>
                <w:p w:rsidR="00315F11" w:rsidRPr="00316FFD" w:rsidRDefault="00315F11" w:rsidP="00315F11">
                  <w:pPr>
                    <w:spacing w:after="0"/>
                    <w:rPr>
                      <w:rFonts w:eastAsia="Arial" w:cs="Arial"/>
                      <w:bCs/>
                      <w:sz w:val="20"/>
                      <w:szCs w:val="20"/>
                      <w:lang w:eastAsia="de-DE"/>
                    </w:rPr>
                  </w:pPr>
                  <w:r w:rsidRPr="00316FFD">
                    <w:rPr>
                      <w:rFonts w:eastAsia="Arial" w:cs="Arial"/>
                      <w:bCs/>
                      <w:sz w:val="20"/>
                      <w:szCs w:val="20"/>
                      <w:lang w:eastAsia="de-DE"/>
                    </w:rPr>
                    <w:t>Debt (NIS)</w:t>
                  </w:r>
                </w:p>
              </w:tc>
              <w:tc>
                <w:tcPr>
                  <w:tcW w:w="1440" w:type="pct"/>
                  <w:tcBorders>
                    <w:top w:val="single" w:sz="4" w:space="0" w:color="000000"/>
                  </w:tcBorders>
                </w:tcPr>
                <w:p w:rsidR="00315F11" w:rsidRPr="00316FFD" w:rsidRDefault="00315F11" w:rsidP="00315F11">
                  <w:pPr>
                    <w:spacing w:after="0"/>
                    <w:rPr>
                      <w:rFonts w:eastAsia="Arial" w:cs="Arial"/>
                      <w:bCs/>
                      <w:sz w:val="20"/>
                      <w:szCs w:val="20"/>
                      <w:lang w:eastAsia="de-DE"/>
                    </w:rPr>
                  </w:pPr>
                  <w:r w:rsidRPr="00316FFD">
                    <w:rPr>
                      <w:rFonts w:eastAsia="Arial" w:cs="Arial"/>
                      <w:bCs/>
                      <w:sz w:val="20"/>
                      <w:szCs w:val="20"/>
                      <w:lang w:eastAsia="de-DE"/>
                    </w:rPr>
                    <w:t>Average collection rates for 2015 in %</w:t>
                  </w:r>
                </w:p>
              </w:tc>
            </w:tr>
            <w:tr w:rsidR="00315F11" w:rsidRPr="00316FFD" w:rsidTr="001A32AA">
              <w:tc>
                <w:tcPr>
                  <w:tcW w:w="928" w:type="pct"/>
                  <w:shd w:val="clear" w:color="auto" w:fill="auto"/>
                </w:tcPr>
                <w:p w:rsidR="00315F11" w:rsidRPr="00316FFD" w:rsidRDefault="00315F11" w:rsidP="00315F11">
                  <w:pPr>
                    <w:spacing w:after="0"/>
                    <w:rPr>
                      <w:rFonts w:cs="Arial"/>
                      <w:bCs/>
                      <w:sz w:val="20"/>
                      <w:szCs w:val="20"/>
                    </w:rPr>
                  </w:pPr>
                  <w:r w:rsidRPr="00316FFD">
                    <w:rPr>
                      <w:rFonts w:cs="Arial"/>
                      <w:bCs/>
                      <w:sz w:val="20"/>
                      <w:szCs w:val="20"/>
                    </w:rPr>
                    <w:t>Reuse</w:t>
                  </w:r>
                </w:p>
              </w:tc>
              <w:tc>
                <w:tcPr>
                  <w:tcW w:w="1358" w:type="pct"/>
                  <w:shd w:val="clear" w:color="auto" w:fill="auto"/>
                </w:tcPr>
                <w:p w:rsidR="00315F11" w:rsidRPr="00316FFD" w:rsidRDefault="00315F11" w:rsidP="00315F11">
                  <w:pPr>
                    <w:spacing w:after="0"/>
                    <w:rPr>
                      <w:rFonts w:eastAsia="Arial" w:cs="Arial"/>
                      <w:bCs/>
                      <w:sz w:val="20"/>
                      <w:szCs w:val="20"/>
                      <w:lang w:val="ru-RU" w:eastAsia="de-DE"/>
                    </w:rPr>
                  </w:pPr>
                </w:p>
              </w:tc>
              <w:tc>
                <w:tcPr>
                  <w:tcW w:w="1274" w:type="pct"/>
                </w:tcPr>
                <w:p w:rsidR="00315F11" w:rsidRPr="00316FFD" w:rsidRDefault="00315F11" w:rsidP="00315F11">
                  <w:pPr>
                    <w:spacing w:after="0"/>
                    <w:rPr>
                      <w:rFonts w:eastAsia="Arial" w:cs="Arial"/>
                      <w:bCs/>
                      <w:sz w:val="20"/>
                      <w:szCs w:val="20"/>
                      <w:lang w:val="ru-RU" w:eastAsia="de-DE"/>
                    </w:rPr>
                  </w:pPr>
                </w:p>
              </w:tc>
              <w:tc>
                <w:tcPr>
                  <w:tcW w:w="1440" w:type="pct"/>
                </w:tcPr>
                <w:p w:rsidR="00315F11" w:rsidRPr="00316FFD" w:rsidRDefault="00315F11" w:rsidP="00315F11">
                  <w:pPr>
                    <w:spacing w:after="0"/>
                    <w:rPr>
                      <w:rFonts w:eastAsia="Arial" w:cs="Arial"/>
                      <w:bCs/>
                      <w:sz w:val="20"/>
                      <w:szCs w:val="20"/>
                      <w:lang w:val="ru-RU" w:eastAsia="de-DE"/>
                    </w:rPr>
                  </w:pPr>
                </w:p>
              </w:tc>
            </w:tr>
          </w:tbl>
          <w:p w:rsidR="00315F11" w:rsidRPr="00316FFD" w:rsidRDefault="00315F11" w:rsidP="00315F11">
            <w:pPr>
              <w:spacing w:after="0"/>
              <w:rPr>
                <w:rFonts w:eastAsia="Calibri" w:cs="Arial"/>
                <w:bCs/>
                <w:sz w:val="20"/>
                <w:szCs w:val="20"/>
              </w:rPr>
            </w:pPr>
          </w:p>
        </w:tc>
      </w:tr>
    </w:tbl>
    <w:p w:rsidR="00315F11" w:rsidRPr="00316FFD" w:rsidRDefault="00315F11" w:rsidP="00315F11">
      <w:pPr>
        <w:rPr>
          <w:rFonts w:eastAsia="Calibri" w:cs="Arial"/>
          <w:bCs/>
          <w:kern w:val="28"/>
          <w:sz w:val="22"/>
          <w:lang w:eastAsia="de-DE"/>
        </w:rPr>
      </w:pPr>
      <w:r w:rsidRPr="00316FFD">
        <w:rPr>
          <w:rFonts w:ascii="Arial" w:eastAsia="Calibri" w:hAnsi="Arial" w:cs="Arial"/>
          <w:bCs/>
          <w:kern w:val="28"/>
          <w:sz w:val="22"/>
          <w:lang w:eastAsia="de-DE"/>
        </w:rPr>
        <w:br w:type="page"/>
      </w:r>
      <w:r w:rsidRPr="00316FFD">
        <w:rPr>
          <w:rFonts w:eastAsia="Calibri" w:cs="Arial"/>
          <w:bCs/>
          <w:kern w:val="28"/>
          <w:sz w:val="22"/>
          <w:lang w:eastAsia="de-DE"/>
        </w:rPr>
        <w:lastRenderedPageBreak/>
        <w:t>Table (1): Wastewater staff and qualifications (Indicator Codes: wPe</w:t>
      </w:r>
      <w:r w:rsidRPr="00316FFD">
        <w:rPr>
          <w:rFonts w:eastAsia="Calibri" w:cs="Arial"/>
          <w:kern w:val="28"/>
          <w:sz w:val="22"/>
          <w:lang w:eastAsia="de-DE"/>
        </w:rPr>
        <w:t>1, wPe2, wPe9 and wPe14)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409"/>
        <w:gridCol w:w="1738"/>
        <w:gridCol w:w="612"/>
        <w:gridCol w:w="1556"/>
        <w:gridCol w:w="944"/>
        <w:gridCol w:w="1266"/>
        <w:gridCol w:w="1161"/>
      </w:tblGrid>
      <w:tr w:rsidR="00315F11" w:rsidRPr="00316FFD" w:rsidTr="001A32AA">
        <w:tc>
          <w:tcPr>
            <w:tcW w:w="473" w:type="dxa"/>
            <w:shd w:val="clear" w:color="auto" w:fill="D9D9D9"/>
          </w:tcPr>
          <w:p w:rsidR="00315F11" w:rsidRPr="00316FFD" w:rsidRDefault="00315F11" w:rsidP="001A32AA">
            <w:pPr>
              <w:rPr>
                <w:rFonts w:ascii="Calibri" w:eastAsia="Calibri" w:hAnsi="Calibri" w:cs="Arial"/>
                <w:bCs/>
                <w:kern w:val="28"/>
                <w:sz w:val="18"/>
                <w:szCs w:val="18"/>
                <w:lang w:eastAsia="de-DE"/>
              </w:rPr>
            </w:pPr>
            <w:r w:rsidRPr="00316FFD">
              <w:rPr>
                <w:rFonts w:ascii="Calibri" w:eastAsia="Calibri" w:hAnsi="Calibri" w:cs="Arial"/>
                <w:bCs/>
                <w:kern w:val="28"/>
                <w:sz w:val="18"/>
                <w:szCs w:val="18"/>
                <w:lang w:eastAsia="de-DE"/>
              </w:rPr>
              <w:t xml:space="preserve">No. </w:t>
            </w:r>
          </w:p>
        </w:tc>
        <w:tc>
          <w:tcPr>
            <w:tcW w:w="1409" w:type="dxa"/>
            <w:shd w:val="clear" w:color="auto" w:fill="D9D9D9"/>
          </w:tcPr>
          <w:p w:rsidR="00315F11" w:rsidRPr="00316FFD" w:rsidRDefault="00315F11" w:rsidP="001A32AA">
            <w:pPr>
              <w:jc w:val="center"/>
              <w:rPr>
                <w:rFonts w:ascii="Calibri" w:eastAsia="Calibri" w:hAnsi="Calibri" w:cs="Arial"/>
                <w:bCs/>
                <w:lang w:bidi="ar-JO"/>
              </w:rPr>
            </w:pPr>
            <w:r w:rsidRPr="00316FFD">
              <w:rPr>
                <w:rFonts w:ascii="Calibri" w:eastAsia="Calibri" w:hAnsi="Calibri" w:cs="Arial"/>
                <w:bCs/>
                <w:lang w:bidi="ar-JO"/>
              </w:rPr>
              <w:t>Wastewater division*</w:t>
            </w:r>
          </w:p>
        </w:tc>
        <w:tc>
          <w:tcPr>
            <w:tcW w:w="1738" w:type="dxa"/>
            <w:shd w:val="clear" w:color="auto" w:fill="D9D9D9"/>
          </w:tcPr>
          <w:p w:rsidR="00315F11" w:rsidRPr="00316FFD" w:rsidRDefault="00315F11" w:rsidP="001A32AA">
            <w:pPr>
              <w:jc w:val="center"/>
              <w:rPr>
                <w:rFonts w:ascii="Calibri" w:eastAsia="Calibri" w:hAnsi="Calibri" w:cs="Arial"/>
                <w:bCs/>
                <w:kern w:val="28"/>
                <w:sz w:val="20"/>
                <w:szCs w:val="20"/>
                <w:lang w:eastAsia="de-DE"/>
              </w:rPr>
            </w:pPr>
            <w:r w:rsidRPr="00316FFD">
              <w:rPr>
                <w:rFonts w:ascii="Calibri" w:eastAsia="Calibri" w:hAnsi="Calibri" w:cs="Arial"/>
                <w:bCs/>
                <w:lang w:bidi="ar-JO"/>
              </w:rPr>
              <w:t>Administrative/ technician/ operator</w:t>
            </w:r>
            <w:r w:rsidRPr="00316FFD">
              <w:rPr>
                <w:rFonts w:ascii="Calibri" w:eastAsia="Calibri" w:hAnsi="Calibri" w:cs="Arial"/>
                <w:bCs/>
                <w:sz w:val="22"/>
                <w:lang w:bidi="ar-JO"/>
              </w:rPr>
              <w:t>*</w:t>
            </w:r>
          </w:p>
        </w:tc>
        <w:tc>
          <w:tcPr>
            <w:tcW w:w="612" w:type="dxa"/>
            <w:shd w:val="clear" w:color="auto" w:fill="D9D9D9"/>
          </w:tcPr>
          <w:p w:rsidR="00315F11" w:rsidRPr="00316FFD" w:rsidRDefault="00315F11" w:rsidP="001A32AA">
            <w:pPr>
              <w:jc w:val="center"/>
              <w:rPr>
                <w:rFonts w:ascii="Calibri" w:eastAsia="Calibri" w:hAnsi="Calibri" w:cs="Arial"/>
                <w:bCs/>
                <w:kern w:val="28"/>
                <w:lang w:eastAsia="de-DE"/>
              </w:rPr>
            </w:pPr>
            <w:r w:rsidRPr="00316FFD">
              <w:rPr>
                <w:rFonts w:ascii="Calibri" w:eastAsia="Calibri" w:hAnsi="Calibri" w:cs="Arial"/>
                <w:bCs/>
                <w:lang w:bidi="ar-JO"/>
              </w:rPr>
              <w:t>Job title</w:t>
            </w:r>
          </w:p>
        </w:tc>
        <w:tc>
          <w:tcPr>
            <w:tcW w:w="1556" w:type="dxa"/>
            <w:shd w:val="clear" w:color="auto" w:fill="D9D9D9"/>
          </w:tcPr>
          <w:p w:rsidR="00315F11" w:rsidRPr="00316FFD" w:rsidRDefault="00315F11" w:rsidP="001A32AA">
            <w:pPr>
              <w:jc w:val="center"/>
              <w:rPr>
                <w:rFonts w:ascii="Calibri" w:eastAsia="Calibri" w:hAnsi="Calibri" w:cs="Arial"/>
                <w:bCs/>
                <w:kern w:val="28"/>
                <w:lang w:eastAsia="de-DE"/>
              </w:rPr>
            </w:pPr>
            <w:r w:rsidRPr="00316FFD">
              <w:rPr>
                <w:rFonts w:ascii="Calibri" w:eastAsia="Calibri" w:hAnsi="Calibri" w:cs="Arial"/>
                <w:bCs/>
                <w:lang w:bidi="ar-JO"/>
              </w:rPr>
              <w:t>Qualifications (wPe14)</w:t>
            </w:r>
          </w:p>
        </w:tc>
        <w:tc>
          <w:tcPr>
            <w:tcW w:w="944" w:type="dxa"/>
            <w:shd w:val="clear" w:color="auto" w:fill="D9D9D9"/>
          </w:tcPr>
          <w:p w:rsidR="00315F11" w:rsidRPr="00316FFD" w:rsidRDefault="00315F11" w:rsidP="001A32AA">
            <w:pPr>
              <w:jc w:val="center"/>
              <w:rPr>
                <w:rFonts w:ascii="Calibri" w:eastAsia="Calibri" w:hAnsi="Calibri" w:cs="Arial"/>
                <w:bCs/>
                <w:lang w:bidi="ar-JO"/>
              </w:rPr>
            </w:pPr>
            <w:r w:rsidRPr="00316FFD">
              <w:rPr>
                <w:rFonts w:ascii="Calibri" w:eastAsia="Calibri" w:hAnsi="Calibri" w:cs="Arial"/>
                <w:bCs/>
                <w:lang w:bidi="ar-JO"/>
              </w:rPr>
              <w:t>Gender</w:t>
            </w:r>
          </w:p>
        </w:tc>
        <w:tc>
          <w:tcPr>
            <w:tcW w:w="1266" w:type="dxa"/>
            <w:shd w:val="clear" w:color="auto" w:fill="D9D9D9"/>
          </w:tcPr>
          <w:p w:rsidR="00315F11" w:rsidRPr="00316FFD" w:rsidRDefault="00315F11" w:rsidP="001A32AA">
            <w:pPr>
              <w:jc w:val="center"/>
              <w:rPr>
                <w:rFonts w:ascii="Calibri" w:eastAsia="Calibri" w:hAnsi="Calibri" w:cs="Arial"/>
                <w:bCs/>
                <w:kern w:val="28"/>
                <w:lang w:eastAsia="de-DE"/>
              </w:rPr>
            </w:pPr>
            <w:r w:rsidRPr="00316FFD">
              <w:rPr>
                <w:rFonts w:ascii="Calibri" w:eastAsia="Calibri" w:hAnsi="Calibri" w:cs="Arial"/>
                <w:bCs/>
                <w:lang w:bidi="ar-JO"/>
              </w:rPr>
              <w:t>years in service</w:t>
            </w:r>
          </w:p>
        </w:tc>
        <w:tc>
          <w:tcPr>
            <w:tcW w:w="858" w:type="dxa"/>
            <w:shd w:val="clear" w:color="auto" w:fill="D9D9D9"/>
          </w:tcPr>
          <w:p w:rsidR="00315F11" w:rsidRPr="00316FFD" w:rsidRDefault="00315F11" w:rsidP="001A32AA">
            <w:pPr>
              <w:jc w:val="center"/>
              <w:rPr>
                <w:rFonts w:ascii="Calibri" w:eastAsia="Calibri" w:hAnsi="Calibri" w:cs="Arial"/>
                <w:bCs/>
                <w:lang w:bidi="ar-JO"/>
              </w:rPr>
            </w:pPr>
            <w:r w:rsidRPr="00316FFD">
              <w:rPr>
                <w:rFonts w:ascii="Calibri" w:eastAsia="Calibri" w:hAnsi="Calibri" w:cs="Arial"/>
                <w:bCs/>
                <w:lang w:bidi="ar-JO"/>
              </w:rPr>
              <w:t>Full time/part time</w:t>
            </w: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r w:rsidR="00315F11" w:rsidRPr="00316FFD" w:rsidTr="001A32AA">
        <w:tc>
          <w:tcPr>
            <w:tcW w:w="473" w:type="dxa"/>
          </w:tcPr>
          <w:p w:rsidR="00315F11" w:rsidRPr="00316FFD" w:rsidRDefault="00315F11" w:rsidP="00315F11">
            <w:pPr>
              <w:numPr>
                <w:ilvl w:val="0"/>
                <w:numId w:val="27"/>
              </w:numPr>
              <w:spacing w:line="240" w:lineRule="auto"/>
              <w:ind w:left="90" w:firstLine="0"/>
              <w:jc w:val="left"/>
              <w:rPr>
                <w:rFonts w:ascii="Arial" w:eastAsia="Calibri" w:hAnsi="Arial" w:cs="Arial"/>
                <w:bCs/>
                <w:kern w:val="28"/>
                <w:sz w:val="18"/>
                <w:szCs w:val="18"/>
                <w:lang w:eastAsia="de-DE"/>
              </w:rPr>
            </w:pPr>
          </w:p>
        </w:tc>
        <w:tc>
          <w:tcPr>
            <w:tcW w:w="1409" w:type="dxa"/>
          </w:tcPr>
          <w:p w:rsidR="00315F11" w:rsidRPr="00316FFD" w:rsidRDefault="00315F11" w:rsidP="001A32AA">
            <w:pPr>
              <w:rPr>
                <w:rFonts w:ascii="Arial" w:eastAsia="Calibri" w:hAnsi="Arial" w:cs="Arial"/>
                <w:bCs/>
                <w:kern w:val="28"/>
                <w:lang w:eastAsia="de-DE"/>
              </w:rPr>
            </w:pPr>
          </w:p>
        </w:tc>
        <w:tc>
          <w:tcPr>
            <w:tcW w:w="1738" w:type="dxa"/>
          </w:tcPr>
          <w:p w:rsidR="00315F11" w:rsidRPr="00316FFD" w:rsidRDefault="00315F11" w:rsidP="001A32AA">
            <w:pPr>
              <w:rPr>
                <w:rFonts w:ascii="Arial" w:eastAsia="Calibri" w:hAnsi="Arial" w:cs="Arial"/>
                <w:bCs/>
                <w:kern w:val="28"/>
                <w:lang w:eastAsia="de-DE"/>
              </w:rPr>
            </w:pPr>
          </w:p>
        </w:tc>
        <w:tc>
          <w:tcPr>
            <w:tcW w:w="612" w:type="dxa"/>
          </w:tcPr>
          <w:p w:rsidR="00315F11" w:rsidRPr="00316FFD" w:rsidRDefault="00315F11" w:rsidP="001A32AA">
            <w:pPr>
              <w:rPr>
                <w:rFonts w:ascii="Arial" w:eastAsia="Calibri" w:hAnsi="Arial" w:cs="Arial"/>
                <w:bCs/>
                <w:kern w:val="28"/>
                <w:lang w:eastAsia="de-DE"/>
              </w:rPr>
            </w:pPr>
          </w:p>
        </w:tc>
        <w:tc>
          <w:tcPr>
            <w:tcW w:w="1556" w:type="dxa"/>
          </w:tcPr>
          <w:p w:rsidR="00315F11" w:rsidRPr="00316FFD" w:rsidRDefault="00315F11" w:rsidP="001A32AA">
            <w:pPr>
              <w:rPr>
                <w:rFonts w:ascii="Arial" w:eastAsia="Calibri" w:hAnsi="Arial" w:cs="Arial"/>
                <w:bCs/>
                <w:kern w:val="28"/>
                <w:lang w:eastAsia="de-DE"/>
              </w:rPr>
            </w:pPr>
          </w:p>
        </w:tc>
        <w:tc>
          <w:tcPr>
            <w:tcW w:w="944" w:type="dxa"/>
          </w:tcPr>
          <w:p w:rsidR="00315F11" w:rsidRPr="00316FFD" w:rsidRDefault="00315F11" w:rsidP="001A32AA">
            <w:pPr>
              <w:rPr>
                <w:rFonts w:ascii="Arial" w:eastAsia="Calibri" w:hAnsi="Arial" w:cs="Arial"/>
                <w:bCs/>
                <w:kern w:val="28"/>
                <w:lang w:eastAsia="de-DE"/>
              </w:rPr>
            </w:pPr>
          </w:p>
        </w:tc>
        <w:tc>
          <w:tcPr>
            <w:tcW w:w="1266" w:type="dxa"/>
          </w:tcPr>
          <w:p w:rsidR="00315F11" w:rsidRPr="00316FFD" w:rsidRDefault="00315F11" w:rsidP="001A32AA">
            <w:pPr>
              <w:rPr>
                <w:rFonts w:ascii="Arial" w:eastAsia="Calibri" w:hAnsi="Arial" w:cs="Arial"/>
                <w:bCs/>
                <w:kern w:val="28"/>
                <w:lang w:eastAsia="de-DE"/>
              </w:rPr>
            </w:pPr>
          </w:p>
        </w:tc>
        <w:tc>
          <w:tcPr>
            <w:tcW w:w="858" w:type="dxa"/>
          </w:tcPr>
          <w:p w:rsidR="00315F11" w:rsidRPr="00316FFD" w:rsidRDefault="00315F11" w:rsidP="001A32AA">
            <w:pPr>
              <w:rPr>
                <w:rFonts w:ascii="Arial" w:eastAsia="Calibri" w:hAnsi="Arial" w:cs="Arial"/>
                <w:bCs/>
                <w:kern w:val="28"/>
                <w:lang w:eastAsia="de-DE"/>
              </w:rPr>
            </w:pPr>
          </w:p>
        </w:tc>
      </w:tr>
    </w:tbl>
    <w:p w:rsidR="00315F11" w:rsidRPr="00316FFD" w:rsidRDefault="00315F11" w:rsidP="00315F11">
      <w:pPr>
        <w:rPr>
          <w:rFonts w:ascii="Arial" w:eastAsia="Calibri" w:hAnsi="Arial" w:cs="Arial"/>
          <w:bCs/>
          <w:sz w:val="20"/>
          <w:szCs w:val="20"/>
          <w:lang w:eastAsia="de-DE"/>
        </w:rPr>
      </w:pPr>
      <w:r w:rsidRPr="00316FFD">
        <w:rPr>
          <w:rFonts w:ascii="Arial" w:eastAsia="Calibri" w:hAnsi="Arial" w:cs="Arial"/>
          <w:bCs/>
          <w:sz w:val="22"/>
          <w:lang w:eastAsia="de-DE"/>
        </w:rPr>
        <w:t>*</w:t>
      </w:r>
      <w:r w:rsidRPr="00316FFD">
        <w:rPr>
          <w:rFonts w:ascii="Arial" w:eastAsia="Calibri" w:hAnsi="Arial" w:cs="Arial"/>
          <w:bCs/>
          <w:sz w:val="20"/>
          <w:szCs w:val="20"/>
          <w:lang w:eastAsia="de-DE"/>
        </w:rPr>
        <w:t>Indicate if the employer is in the WWTP staff or the sewer network staff</w:t>
      </w:r>
    </w:p>
    <w:p w:rsidR="00315F11" w:rsidRPr="00316FFD" w:rsidRDefault="00315F11" w:rsidP="00315F11">
      <w:pPr>
        <w:spacing w:after="0"/>
        <w:rPr>
          <w:rFonts w:eastAsia="Calibri" w:cs="Arial"/>
          <w:bCs/>
          <w:sz w:val="20"/>
          <w:szCs w:val="20"/>
          <w:lang w:eastAsia="de-DE"/>
        </w:rPr>
      </w:pPr>
      <w:r w:rsidRPr="00316FFD">
        <w:rPr>
          <w:rFonts w:ascii="Arial" w:eastAsia="Calibri" w:hAnsi="Arial" w:cs="Arial"/>
          <w:bCs/>
          <w:kern w:val="28"/>
          <w:sz w:val="22"/>
          <w:lang w:eastAsia="de-DE"/>
        </w:rPr>
        <w:br w:type="page"/>
      </w:r>
      <w:r w:rsidRPr="00316FFD">
        <w:rPr>
          <w:rFonts w:eastAsia="Calibri" w:cs="Arial"/>
          <w:bCs/>
          <w:kern w:val="28"/>
          <w:sz w:val="20"/>
          <w:szCs w:val="20"/>
          <w:lang w:eastAsia="de-DE"/>
        </w:rPr>
        <w:lastRenderedPageBreak/>
        <w:t>Table (2): Sewer Networks lengths</w:t>
      </w:r>
    </w:p>
    <w:tbl>
      <w:tblPr>
        <w:tblW w:w="92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505"/>
        <w:gridCol w:w="1440"/>
        <w:gridCol w:w="1620"/>
        <w:gridCol w:w="1710"/>
        <w:gridCol w:w="1509"/>
      </w:tblGrid>
      <w:tr w:rsidR="00315F11" w:rsidRPr="00316FFD" w:rsidTr="001A32AA">
        <w:trPr>
          <w:jc w:val="right"/>
        </w:trPr>
        <w:tc>
          <w:tcPr>
            <w:tcW w:w="1484" w:type="dxa"/>
            <w:tcBorders>
              <w:bottom w:val="single" w:sz="4" w:space="0" w:color="auto"/>
            </w:tcBorders>
            <w:shd w:val="clear" w:color="auto" w:fill="D9D9D9"/>
          </w:tcPr>
          <w:p w:rsidR="00315F11" w:rsidRPr="00316FFD" w:rsidRDefault="00315F11" w:rsidP="00315F11">
            <w:pPr>
              <w:spacing w:after="0" w:line="259" w:lineRule="auto"/>
              <w:jc w:val="center"/>
              <w:rPr>
                <w:rFonts w:cs="Arial"/>
                <w:bCs/>
                <w:sz w:val="20"/>
                <w:szCs w:val="20"/>
              </w:rPr>
            </w:pPr>
            <w:r w:rsidRPr="00316FFD">
              <w:rPr>
                <w:rFonts w:cs="Arial"/>
                <w:bCs/>
                <w:sz w:val="20"/>
                <w:szCs w:val="20"/>
              </w:rPr>
              <w:t>Diameter (mm)</w:t>
            </w:r>
          </w:p>
        </w:tc>
        <w:tc>
          <w:tcPr>
            <w:tcW w:w="1505" w:type="dxa"/>
            <w:tcBorders>
              <w:bottom w:val="single" w:sz="4" w:space="0" w:color="auto"/>
            </w:tcBorders>
            <w:shd w:val="clear" w:color="auto" w:fill="D9D9D9"/>
          </w:tcPr>
          <w:p w:rsidR="00315F11" w:rsidRPr="00316FFD" w:rsidRDefault="00315F11" w:rsidP="00315F11">
            <w:pPr>
              <w:spacing w:after="0" w:line="259" w:lineRule="auto"/>
              <w:jc w:val="center"/>
              <w:rPr>
                <w:rFonts w:cs="Arial"/>
                <w:bCs/>
                <w:sz w:val="20"/>
                <w:szCs w:val="20"/>
              </w:rPr>
            </w:pPr>
            <w:r w:rsidRPr="00316FFD">
              <w:rPr>
                <w:rFonts w:cs="Arial"/>
                <w:bCs/>
                <w:sz w:val="20"/>
                <w:szCs w:val="20"/>
              </w:rPr>
              <w:t>Length (m)</w:t>
            </w:r>
          </w:p>
        </w:tc>
        <w:tc>
          <w:tcPr>
            <w:tcW w:w="1440" w:type="dxa"/>
            <w:tcBorders>
              <w:bottom w:val="single" w:sz="4" w:space="0" w:color="auto"/>
            </w:tcBorders>
            <w:shd w:val="clear" w:color="auto" w:fill="D9D9D9"/>
          </w:tcPr>
          <w:p w:rsidR="00315F11" w:rsidRPr="00316FFD" w:rsidRDefault="00315F11" w:rsidP="00315F11">
            <w:pPr>
              <w:spacing w:after="0" w:line="259" w:lineRule="auto"/>
              <w:jc w:val="center"/>
              <w:rPr>
                <w:rFonts w:cs="Arial"/>
                <w:bCs/>
                <w:sz w:val="20"/>
                <w:szCs w:val="20"/>
              </w:rPr>
            </w:pPr>
            <w:r w:rsidRPr="00316FFD">
              <w:rPr>
                <w:rFonts w:cs="Arial"/>
                <w:bCs/>
                <w:sz w:val="20"/>
                <w:szCs w:val="20"/>
              </w:rPr>
              <w:t>Material</w:t>
            </w:r>
          </w:p>
        </w:tc>
        <w:tc>
          <w:tcPr>
            <w:tcW w:w="1620" w:type="dxa"/>
            <w:tcBorders>
              <w:bottom w:val="single" w:sz="4" w:space="0" w:color="auto"/>
            </w:tcBorders>
            <w:shd w:val="clear" w:color="auto" w:fill="D9D9D9"/>
          </w:tcPr>
          <w:p w:rsidR="00315F11" w:rsidRPr="00316FFD" w:rsidRDefault="00315F11" w:rsidP="00315F11">
            <w:pPr>
              <w:spacing w:after="0" w:line="259" w:lineRule="auto"/>
              <w:jc w:val="center"/>
              <w:rPr>
                <w:rFonts w:cs="Arial"/>
                <w:bCs/>
                <w:sz w:val="20"/>
                <w:szCs w:val="20"/>
              </w:rPr>
            </w:pPr>
            <w:r w:rsidRPr="00316FFD">
              <w:rPr>
                <w:rFonts w:cs="Arial"/>
                <w:bCs/>
                <w:sz w:val="20"/>
                <w:szCs w:val="20"/>
              </w:rPr>
              <w:t>Year of Construction</w:t>
            </w:r>
          </w:p>
        </w:tc>
        <w:tc>
          <w:tcPr>
            <w:tcW w:w="1710" w:type="dxa"/>
            <w:tcBorders>
              <w:bottom w:val="single" w:sz="4" w:space="0" w:color="auto"/>
            </w:tcBorders>
            <w:shd w:val="clear" w:color="auto" w:fill="D9D9D9"/>
          </w:tcPr>
          <w:p w:rsidR="00315F11" w:rsidRPr="00316FFD" w:rsidRDefault="00315F11" w:rsidP="00315F11">
            <w:pPr>
              <w:spacing w:after="0"/>
              <w:jc w:val="center"/>
              <w:rPr>
                <w:rFonts w:cs="Arial"/>
                <w:bCs/>
                <w:sz w:val="20"/>
                <w:szCs w:val="20"/>
              </w:rPr>
            </w:pPr>
            <w:r w:rsidRPr="00316FFD">
              <w:rPr>
                <w:rFonts w:cs="Arial"/>
                <w:bCs/>
                <w:sz w:val="20"/>
                <w:szCs w:val="20"/>
              </w:rPr>
              <w:t>Construction Costs (NIS)</w:t>
            </w:r>
          </w:p>
        </w:tc>
        <w:tc>
          <w:tcPr>
            <w:tcW w:w="1509" w:type="dxa"/>
            <w:tcBorders>
              <w:bottom w:val="single" w:sz="4" w:space="0" w:color="auto"/>
            </w:tcBorders>
            <w:shd w:val="clear" w:color="auto" w:fill="D9D9D9"/>
          </w:tcPr>
          <w:p w:rsidR="00315F11" w:rsidRPr="00316FFD" w:rsidRDefault="00315F11" w:rsidP="00315F11">
            <w:pPr>
              <w:spacing w:after="0"/>
              <w:jc w:val="center"/>
              <w:rPr>
                <w:rFonts w:cs="Arial"/>
                <w:bCs/>
                <w:sz w:val="20"/>
                <w:szCs w:val="20"/>
              </w:rPr>
            </w:pPr>
            <w:r w:rsidRPr="00316FFD">
              <w:rPr>
                <w:rFonts w:cs="Arial"/>
                <w:bCs/>
                <w:sz w:val="20"/>
                <w:szCs w:val="20"/>
              </w:rPr>
              <w:t>Maintenance Costs (NIS)</w:t>
            </w:r>
          </w:p>
        </w:tc>
      </w:tr>
      <w:tr w:rsidR="00315F11" w:rsidRPr="00316FFD" w:rsidTr="001A32AA">
        <w:trPr>
          <w:trHeight w:val="408"/>
          <w:jc w:val="right"/>
        </w:trPr>
        <w:tc>
          <w:tcPr>
            <w:tcW w:w="1484" w:type="dxa"/>
            <w:shd w:val="clear" w:color="auto" w:fill="auto"/>
          </w:tcPr>
          <w:p w:rsidR="00315F11" w:rsidRPr="00316FFD" w:rsidRDefault="00315F11" w:rsidP="00315F11">
            <w:pPr>
              <w:spacing w:after="0"/>
              <w:rPr>
                <w:rFonts w:cs="Arial"/>
                <w:bCs/>
                <w:sz w:val="20"/>
                <w:szCs w:val="20"/>
              </w:rPr>
            </w:pPr>
          </w:p>
        </w:tc>
        <w:tc>
          <w:tcPr>
            <w:tcW w:w="1505" w:type="dxa"/>
            <w:shd w:val="clear" w:color="auto" w:fill="auto"/>
          </w:tcPr>
          <w:p w:rsidR="00315F11" w:rsidRPr="00316FFD" w:rsidRDefault="00315F11" w:rsidP="00315F11">
            <w:pPr>
              <w:spacing w:after="0"/>
              <w:rPr>
                <w:rFonts w:cs="Arial"/>
                <w:bCs/>
                <w:sz w:val="20"/>
                <w:szCs w:val="20"/>
              </w:rPr>
            </w:pPr>
          </w:p>
        </w:tc>
        <w:tc>
          <w:tcPr>
            <w:tcW w:w="1440" w:type="dxa"/>
            <w:shd w:val="clear" w:color="auto" w:fill="auto"/>
          </w:tcPr>
          <w:p w:rsidR="00315F11" w:rsidRPr="00316FFD" w:rsidRDefault="00315F11" w:rsidP="00315F11">
            <w:pPr>
              <w:spacing w:after="0"/>
              <w:rPr>
                <w:rFonts w:cs="Arial"/>
                <w:bCs/>
                <w:sz w:val="20"/>
                <w:szCs w:val="20"/>
              </w:rPr>
            </w:pPr>
          </w:p>
        </w:tc>
        <w:tc>
          <w:tcPr>
            <w:tcW w:w="1620" w:type="dxa"/>
            <w:shd w:val="clear" w:color="auto" w:fill="auto"/>
          </w:tcPr>
          <w:p w:rsidR="00315F11" w:rsidRPr="00316FFD" w:rsidRDefault="00315F11" w:rsidP="00315F11">
            <w:pPr>
              <w:spacing w:after="0"/>
              <w:rPr>
                <w:rFonts w:cs="Arial"/>
                <w:bCs/>
                <w:sz w:val="20"/>
                <w:szCs w:val="20"/>
              </w:rPr>
            </w:pPr>
          </w:p>
        </w:tc>
        <w:tc>
          <w:tcPr>
            <w:tcW w:w="1710" w:type="dxa"/>
            <w:shd w:val="clear" w:color="auto" w:fill="auto"/>
          </w:tcPr>
          <w:p w:rsidR="00315F11" w:rsidRPr="00316FFD" w:rsidRDefault="00315F11" w:rsidP="00315F11">
            <w:pPr>
              <w:spacing w:after="0"/>
              <w:rPr>
                <w:rFonts w:cs="Arial"/>
                <w:bCs/>
                <w:sz w:val="20"/>
                <w:szCs w:val="20"/>
              </w:rPr>
            </w:pPr>
          </w:p>
        </w:tc>
        <w:tc>
          <w:tcPr>
            <w:tcW w:w="1509"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right"/>
        </w:trPr>
        <w:tc>
          <w:tcPr>
            <w:tcW w:w="1484" w:type="dxa"/>
            <w:shd w:val="clear" w:color="auto" w:fill="auto"/>
          </w:tcPr>
          <w:p w:rsidR="00315F11" w:rsidRPr="00316FFD" w:rsidRDefault="00315F11" w:rsidP="00315F11">
            <w:pPr>
              <w:spacing w:after="0"/>
              <w:rPr>
                <w:rFonts w:cs="Arial"/>
                <w:bCs/>
                <w:sz w:val="20"/>
                <w:szCs w:val="20"/>
              </w:rPr>
            </w:pPr>
          </w:p>
        </w:tc>
        <w:tc>
          <w:tcPr>
            <w:tcW w:w="1505" w:type="dxa"/>
            <w:shd w:val="clear" w:color="auto" w:fill="auto"/>
          </w:tcPr>
          <w:p w:rsidR="00315F11" w:rsidRPr="00316FFD" w:rsidRDefault="00315F11" w:rsidP="00315F11">
            <w:pPr>
              <w:spacing w:after="0"/>
              <w:rPr>
                <w:rFonts w:cs="Arial"/>
                <w:bCs/>
                <w:sz w:val="20"/>
                <w:szCs w:val="20"/>
              </w:rPr>
            </w:pPr>
          </w:p>
        </w:tc>
        <w:tc>
          <w:tcPr>
            <w:tcW w:w="1440" w:type="dxa"/>
            <w:shd w:val="clear" w:color="auto" w:fill="auto"/>
          </w:tcPr>
          <w:p w:rsidR="00315F11" w:rsidRPr="00316FFD" w:rsidRDefault="00315F11" w:rsidP="00315F11">
            <w:pPr>
              <w:spacing w:after="0"/>
              <w:rPr>
                <w:rFonts w:cs="Arial"/>
                <w:bCs/>
                <w:sz w:val="20"/>
                <w:szCs w:val="20"/>
              </w:rPr>
            </w:pPr>
          </w:p>
        </w:tc>
        <w:tc>
          <w:tcPr>
            <w:tcW w:w="1620" w:type="dxa"/>
            <w:shd w:val="clear" w:color="auto" w:fill="auto"/>
          </w:tcPr>
          <w:p w:rsidR="00315F11" w:rsidRPr="00316FFD" w:rsidRDefault="00315F11" w:rsidP="00315F11">
            <w:pPr>
              <w:spacing w:after="0"/>
              <w:rPr>
                <w:rFonts w:cs="Arial"/>
                <w:bCs/>
                <w:sz w:val="20"/>
                <w:szCs w:val="20"/>
              </w:rPr>
            </w:pPr>
          </w:p>
        </w:tc>
        <w:tc>
          <w:tcPr>
            <w:tcW w:w="1710" w:type="dxa"/>
            <w:shd w:val="clear" w:color="auto" w:fill="auto"/>
          </w:tcPr>
          <w:p w:rsidR="00315F11" w:rsidRPr="00316FFD" w:rsidRDefault="00315F11" w:rsidP="00315F11">
            <w:pPr>
              <w:spacing w:after="0"/>
              <w:rPr>
                <w:rFonts w:cs="Arial"/>
                <w:bCs/>
                <w:sz w:val="20"/>
                <w:szCs w:val="20"/>
              </w:rPr>
            </w:pPr>
          </w:p>
        </w:tc>
        <w:tc>
          <w:tcPr>
            <w:tcW w:w="1509"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right"/>
        </w:trPr>
        <w:tc>
          <w:tcPr>
            <w:tcW w:w="1484" w:type="dxa"/>
            <w:shd w:val="clear" w:color="auto" w:fill="auto"/>
          </w:tcPr>
          <w:p w:rsidR="00315F11" w:rsidRPr="00316FFD" w:rsidRDefault="00315F11" w:rsidP="00315F11">
            <w:pPr>
              <w:spacing w:after="0"/>
              <w:rPr>
                <w:rFonts w:cs="Arial"/>
                <w:bCs/>
                <w:sz w:val="20"/>
                <w:szCs w:val="20"/>
              </w:rPr>
            </w:pPr>
          </w:p>
        </w:tc>
        <w:tc>
          <w:tcPr>
            <w:tcW w:w="1505" w:type="dxa"/>
            <w:shd w:val="clear" w:color="auto" w:fill="auto"/>
          </w:tcPr>
          <w:p w:rsidR="00315F11" w:rsidRPr="00316FFD" w:rsidRDefault="00315F11" w:rsidP="00315F11">
            <w:pPr>
              <w:spacing w:after="0"/>
              <w:rPr>
                <w:rFonts w:cs="Arial"/>
                <w:bCs/>
                <w:sz w:val="20"/>
                <w:szCs w:val="20"/>
              </w:rPr>
            </w:pPr>
          </w:p>
        </w:tc>
        <w:tc>
          <w:tcPr>
            <w:tcW w:w="1440" w:type="dxa"/>
            <w:shd w:val="clear" w:color="auto" w:fill="auto"/>
          </w:tcPr>
          <w:p w:rsidR="00315F11" w:rsidRPr="00316FFD" w:rsidRDefault="00315F11" w:rsidP="00315F11">
            <w:pPr>
              <w:spacing w:after="0"/>
              <w:rPr>
                <w:rFonts w:cs="Arial"/>
                <w:bCs/>
                <w:sz w:val="20"/>
                <w:szCs w:val="20"/>
              </w:rPr>
            </w:pPr>
          </w:p>
        </w:tc>
        <w:tc>
          <w:tcPr>
            <w:tcW w:w="1620" w:type="dxa"/>
            <w:shd w:val="clear" w:color="auto" w:fill="auto"/>
          </w:tcPr>
          <w:p w:rsidR="00315F11" w:rsidRPr="00316FFD" w:rsidRDefault="00315F11" w:rsidP="00315F11">
            <w:pPr>
              <w:spacing w:after="0"/>
              <w:rPr>
                <w:rFonts w:cs="Arial"/>
                <w:bCs/>
                <w:sz w:val="20"/>
                <w:szCs w:val="20"/>
              </w:rPr>
            </w:pPr>
          </w:p>
        </w:tc>
        <w:tc>
          <w:tcPr>
            <w:tcW w:w="1710" w:type="dxa"/>
            <w:shd w:val="clear" w:color="auto" w:fill="auto"/>
          </w:tcPr>
          <w:p w:rsidR="00315F11" w:rsidRPr="00316FFD" w:rsidRDefault="00315F11" w:rsidP="00315F11">
            <w:pPr>
              <w:spacing w:after="0"/>
              <w:rPr>
                <w:rFonts w:cs="Arial"/>
                <w:bCs/>
                <w:sz w:val="20"/>
                <w:szCs w:val="20"/>
              </w:rPr>
            </w:pPr>
          </w:p>
        </w:tc>
        <w:tc>
          <w:tcPr>
            <w:tcW w:w="1509"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right"/>
        </w:trPr>
        <w:tc>
          <w:tcPr>
            <w:tcW w:w="1484" w:type="dxa"/>
            <w:shd w:val="clear" w:color="auto" w:fill="auto"/>
          </w:tcPr>
          <w:p w:rsidR="00315F11" w:rsidRPr="00316FFD" w:rsidRDefault="00315F11" w:rsidP="00315F11">
            <w:pPr>
              <w:spacing w:after="0"/>
              <w:rPr>
                <w:rFonts w:cs="Arial"/>
                <w:bCs/>
                <w:sz w:val="20"/>
                <w:szCs w:val="20"/>
              </w:rPr>
            </w:pPr>
          </w:p>
        </w:tc>
        <w:tc>
          <w:tcPr>
            <w:tcW w:w="1505" w:type="dxa"/>
            <w:shd w:val="clear" w:color="auto" w:fill="auto"/>
          </w:tcPr>
          <w:p w:rsidR="00315F11" w:rsidRPr="00316FFD" w:rsidRDefault="00315F11" w:rsidP="00315F11">
            <w:pPr>
              <w:spacing w:after="0"/>
              <w:rPr>
                <w:rFonts w:cs="Arial"/>
                <w:bCs/>
                <w:sz w:val="20"/>
                <w:szCs w:val="20"/>
              </w:rPr>
            </w:pPr>
          </w:p>
        </w:tc>
        <w:tc>
          <w:tcPr>
            <w:tcW w:w="1440" w:type="dxa"/>
            <w:shd w:val="clear" w:color="auto" w:fill="auto"/>
          </w:tcPr>
          <w:p w:rsidR="00315F11" w:rsidRPr="00316FFD" w:rsidRDefault="00315F11" w:rsidP="00315F11">
            <w:pPr>
              <w:spacing w:after="0"/>
              <w:rPr>
                <w:rFonts w:cs="Arial"/>
                <w:bCs/>
                <w:sz w:val="20"/>
                <w:szCs w:val="20"/>
              </w:rPr>
            </w:pPr>
          </w:p>
        </w:tc>
        <w:tc>
          <w:tcPr>
            <w:tcW w:w="1620" w:type="dxa"/>
            <w:shd w:val="clear" w:color="auto" w:fill="auto"/>
          </w:tcPr>
          <w:p w:rsidR="00315F11" w:rsidRPr="00316FFD" w:rsidRDefault="00315F11" w:rsidP="00315F11">
            <w:pPr>
              <w:spacing w:after="0"/>
              <w:rPr>
                <w:rFonts w:cs="Arial"/>
                <w:bCs/>
                <w:sz w:val="20"/>
                <w:szCs w:val="20"/>
              </w:rPr>
            </w:pPr>
          </w:p>
        </w:tc>
        <w:tc>
          <w:tcPr>
            <w:tcW w:w="1710" w:type="dxa"/>
            <w:shd w:val="clear" w:color="auto" w:fill="auto"/>
          </w:tcPr>
          <w:p w:rsidR="00315F11" w:rsidRPr="00316FFD" w:rsidRDefault="00315F11" w:rsidP="00315F11">
            <w:pPr>
              <w:spacing w:after="0"/>
              <w:rPr>
                <w:rFonts w:cs="Arial"/>
                <w:bCs/>
                <w:sz w:val="20"/>
                <w:szCs w:val="20"/>
              </w:rPr>
            </w:pPr>
          </w:p>
        </w:tc>
        <w:tc>
          <w:tcPr>
            <w:tcW w:w="1509"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right"/>
        </w:trPr>
        <w:tc>
          <w:tcPr>
            <w:tcW w:w="1484" w:type="dxa"/>
            <w:shd w:val="clear" w:color="auto" w:fill="auto"/>
          </w:tcPr>
          <w:p w:rsidR="00315F11" w:rsidRPr="00316FFD" w:rsidRDefault="00315F11" w:rsidP="00315F11">
            <w:pPr>
              <w:spacing w:after="0"/>
              <w:rPr>
                <w:rFonts w:cs="Arial"/>
                <w:bCs/>
                <w:sz w:val="20"/>
                <w:szCs w:val="20"/>
              </w:rPr>
            </w:pPr>
          </w:p>
        </w:tc>
        <w:tc>
          <w:tcPr>
            <w:tcW w:w="1505" w:type="dxa"/>
            <w:shd w:val="clear" w:color="auto" w:fill="auto"/>
          </w:tcPr>
          <w:p w:rsidR="00315F11" w:rsidRPr="00316FFD" w:rsidRDefault="00315F11" w:rsidP="00315F11">
            <w:pPr>
              <w:spacing w:after="0"/>
              <w:rPr>
                <w:rFonts w:cs="Arial"/>
                <w:bCs/>
                <w:sz w:val="20"/>
                <w:szCs w:val="20"/>
              </w:rPr>
            </w:pPr>
          </w:p>
        </w:tc>
        <w:tc>
          <w:tcPr>
            <w:tcW w:w="1440" w:type="dxa"/>
            <w:shd w:val="clear" w:color="auto" w:fill="auto"/>
          </w:tcPr>
          <w:p w:rsidR="00315F11" w:rsidRPr="00316FFD" w:rsidRDefault="00315F11" w:rsidP="00315F11">
            <w:pPr>
              <w:spacing w:after="0"/>
              <w:rPr>
                <w:rFonts w:cs="Arial"/>
                <w:bCs/>
                <w:sz w:val="20"/>
                <w:szCs w:val="20"/>
              </w:rPr>
            </w:pPr>
          </w:p>
        </w:tc>
        <w:tc>
          <w:tcPr>
            <w:tcW w:w="1620" w:type="dxa"/>
            <w:shd w:val="clear" w:color="auto" w:fill="auto"/>
          </w:tcPr>
          <w:p w:rsidR="00315F11" w:rsidRPr="00316FFD" w:rsidRDefault="00315F11" w:rsidP="00315F11">
            <w:pPr>
              <w:spacing w:after="0"/>
              <w:rPr>
                <w:rFonts w:cs="Arial"/>
                <w:bCs/>
                <w:sz w:val="20"/>
                <w:szCs w:val="20"/>
              </w:rPr>
            </w:pPr>
          </w:p>
        </w:tc>
        <w:tc>
          <w:tcPr>
            <w:tcW w:w="1710" w:type="dxa"/>
            <w:shd w:val="clear" w:color="auto" w:fill="auto"/>
          </w:tcPr>
          <w:p w:rsidR="00315F11" w:rsidRPr="00316FFD" w:rsidRDefault="00315F11" w:rsidP="00315F11">
            <w:pPr>
              <w:spacing w:after="0"/>
              <w:rPr>
                <w:rFonts w:cs="Arial"/>
                <w:bCs/>
                <w:sz w:val="20"/>
                <w:szCs w:val="20"/>
              </w:rPr>
            </w:pPr>
          </w:p>
        </w:tc>
        <w:tc>
          <w:tcPr>
            <w:tcW w:w="1509"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right"/>
        </w:trPr>
        <w:tc>
          <w:tcPr>
            <w:tcW w:w="1484" w:type="dxa"/>
            <w:shd w:val="clear" w:color="auto" w:fill="auto"/>
          </w:tcPr>
          <w:p w:rsidR="00315F11" w:rsidRPr="00316FFD" w:rsidRDefault="00315F11" w:rsidP="00315F11">
            <w:pPr>
              <w:spacing w:after="0"/>
              <w:rPr>
                <w:rFonts w:cs="Arial"/>
                <w:bCs/>
                <w:sz w:val="20"/>
                <w:szCs w:val="20"/>
              </w:rPr>
            </w:pPr>
          </w:p>
        </w:tc>
        <w:tc>
          <w:tcPr>
            <w:tcW w:w="1505" w:type="dxa"/>
            <w:shd w:val="clear" w:color="auto" w:fill="auto"/>
          </w:tcPr>
          <w:p w:rsidR="00315F11" w:rsidRPr="00316FFD" w:rsidRDefault="00315F11" w:rsidP="00315F11">
            <w:pPr>
              <w:spacing w:after="0"/>
              <w:rPr>
                <w:rFonts w:cs="Arial"/>
                <w:bCs/>
                <w:sz w:val="20"/>
                <w:szCs w:val="20"/>
              </w:rPr>
            </w:pPr>
          </w:p>
        </w:tc>
        <w:tc>
          <w:tcPr>
            <w:tcW w:w="1440" w:type="dxa"/>
            <w:shd w:val="clear" w:color="auto" w:fill="auto"/>
          </w:tcPr>
          <w:p w:rsidR="00315F11" w:rsidRPr="00316FFD" w:rsidRDefault="00315F11" w:rsidP="00315F11">
            <w:pPr>
              <w:spacing w:after="0"/>
              <w:rPr>
                <w:rFonts w:cs="Arial"/>
                <w:bCs/>
                <w:sz w:val="20"/>
                <w:szCs w:val="20"/>
              </w:rPr>
            </w:pPr>
          </w:p>
        </w:tc>
        <w:tc>
          <w:tcPr>
            <w:tcW w:w="1620" w:type="dxa"/>
            <w:shd w:val="clear" w:color="auto" w:fill="auto"/>
          </w:tcPr>
          <w:p w:rsidR="00315F11" w:rsidRPr="00316FFD" w:rsidRDefault="00315F11" w:rsidP="00315F11">
            <w:pPr>
              <w:spacing w:after="0"/>
              <w:rPr>
                <w:rFonts w:cs="Arial"/>
                <w:bCs/>
                <w:sz w:val="20"/>
                <w:szCs w:val="20"/>
              </w:rPr>
            </w:pPr>
          </w:p>
        </w:tc>
        <w:tc>
          <w:tcPr>
            <w:tcW w:w="1710" w:type="dxa"/>
            <w:shd w:val="clear" w:color="auto" w:fill="auto"/>
          </w:tcPr>
          <w:p w:rsidR="00315F11" w:rsidRPr="00316FFD" w:rsidRDefault="00315F11" w:rsidP="00315F11">
            <w:pPr>
              <w:spacing w:after="0"/>
              <w:rPr>
                <w:rFonts w:cs="Arial"/>
                <w:bCs/>
                <w:sz w:val="20"/>
                <w:szCs w:val="20"/>
              </w:rPr>
            </w:pPr>
          </w:p>
        </w:tc>
        <w:tc>
          <w:tcPr>
            <w:tcW w:w="1509"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right"/>
        </w:trPr>
        <w:tc>
          <w:tcPr>
            <w:tcW w:w="1484" w:type="dxa"/>
            <w:shd w:val="clear" w:color="auto" w:fill="auto"/>
          </w:tcPr>
          <w:p w:rsidR="00315F11" w:rsidRPr="00316FFD" w:rsidRDefault="00315F11" w:rsidP="00315F11">
            <w:pPr>
              <w:spacing w:after="0"/>
              <w:rPr>
                <w:rFonts w:cs="Arial"/>
                <w:bCs/>
                <w:sz w:val="20"/>
                <w:szCs w:val="20"/>
              </w:rPr>
            </w:pPr>
          </w:p>
        </w:tc>
        <w:tc>
          <w:tcPr>
            <w:tcW w:w="1505" w:type="dxa"/>
            <w:shd w:val="clear" w:color="auto" w:fill="auto"/>
          </w:tcPr>
          <w:p w:rsidR="00315F11" w:rsidRPr="00316FFD" w:rsidRDefault="00315F11" w:rsidP="00315F11">
            <w:pPr>
              <w:spacing w:after="0"/>
              <w:rPr>
                <w:rFonts w:cs="Arial"/>
                <w:bCs/>
                <w:sz w:val="20"/>
                <w:szCs w:val="20"/>
              </w:rPr>
            </w:pPr>
          </w:p>
        </w:tc>
        <w:tc>
          <w:tcPr>
            <w:tcW w:w="1440" w:type="dxa"/>
            <w:shd w:val="clear" w:color="auto" w:fill="auto"/>
          </w:tcPr>
          <w:p w:rsidR="00315F11" w:rsidRPr="00316FFD" w:rsidRDefault="00315F11" w:rsidP="00315F11">
            <w:pPr>
              <w:spacing w:after="0"/>
              <w:rPr>
                <w:rFonts w:cs="Arial"/>
                <w:bCs/>
                <w:sz w:val="20"/>
                <w:szCs w:val="20"/>
              </w:rPr>
            </w:pPr>
          </w:p>
        </w:tc>
        <w:tc>
          <w:tcPr>
            <w:tcW w:w="1620" w:type="dxa"/>
            <w:shd w:val="clear" w:color="auto" w:fill="auto"/>
          </w:tcPr>
          <w:p w:rsidR="00315F11" w:rsidRPr="00316FFD" w:rsidRDefault="00315F11" w:rsidP="00315F11">
            <w:pPr>
              <w:spacing w:after="0"/>
              <w:rPr>
                <w:rFonts w:cs="Arial"/>
                <w:bCs/>
                <w:sz w:val="20"/>
                <w:szCs w:val="20"/>
              </w:rPr>
            </w:pPr>
          </w:p>
        </w:tc>
        <w:tc>
          <w:tcPr>
            <w:tcW w:w="1710" w:type="dxa"/>
            <w:shd w:val="clear" w:color="auto" w:fill="auto"/>
          </w:tcPr>
          <w:p w:rsidR="00315F11" w:rsidRPr="00316FFD" w:rsidRDefault="00315F11" w:rsidP="00315F11">
            <w:pPr>
              <w:spacing w:after="0"/>
              <w:rPr>
                <w:rFonts w:cs="Arial"/>
                <w:bCs/>
                <w:sz w:val="20"/>
                <w:szCs w:val="20"/>
              </w:rPr>
            </w:pPr>
          </w:p>
        </w:tc>
        <w:tc>
          <w:tcPr>
            <w:tcW w:w="1509" w:type="dxa"/>
            <w:shd w:val="clear" w:color="auto" w:fill="auto"/>
          </w:tcPr>
          <w:p w:rsidR="00315F11" w:rsidRPr="00316FFD" w:rsidRDefault="00315F11" w:rsidP="00315F11">
            <w:pPr>
              <w:spacing w:after="0"/>
              <w:rPr>
                <w:rFonts w:cs="Arial"/>
                <w:bCs/>
                <w:sz w:val="20"/>
                <w:szCs w:val="20"/>
              </w:rPr>
            </w:pPr>
          </w:p>
        </w:tc>
      </w:tr>
    </w:tbl>
    <w:p w:rsidR="00315F11" w:rsidRPr="00316FFD" w:rsidRDefault="00315F11" w:rsidP="00315F11">
      <w:pPr>
        <w:spacing w:after="0"/>
        <w:rPr>
          <w:rFonts w:eastAsia="Calibri" w:cs="Arial"/>
          <w:bCs/>
          <w:kern w:val="28"/>
          <w:sz w:val="20"/>
          <w:szCs w:val="20"/>
          <w:lang w:eastAsia="de-DE"/>
        </w:rPr>
      </w:pPr>
    </w:p>
    <w:p w:rsidR="00315F11" w:rsidRPr="00316FFD" w:rsidRDefault="00315F11" w:rsidP="00315F11">
      <w:pPr>
        <w:spacing w:after="0"/>
        <w:rPr>
          <w:rFonts w:eastAsia="Calibri" w:cs="Arial"/>
          <w:bCs/>
          <w:sz w:val="20"/>
          <w:szCs w:val="20"/>
          <w:lang w:eastAsia="de-DE"/>
        </w:rPr>
      </w:pPr>
      <w:r w:rsidRPr="00316FFD">
        <w:rPr>
          <w:rFonts w:eastAsia="Calibri" w:cs="Arial"/>
          <w:bCs/>
          <w:kern w:val="28"/>
          <w:sz w:val="20"/>
          <w:szCs w:val="20"/>
          <w:lang w:eastAsia="de-DE"/>
        </w:rPr>
        <w:t>Table (3): Pumping Stations (wPh8-wPh10)</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1182"/>
        <w:gridCol w:w="810"/>
        <w:gridCol w:w="1530"/>
        <w:gridCol w:w="1488"/>
        <w:gridCol w:w="1011"/>
        <w:gridCol w:w="1777"/>
      </w:tblGrid>
      <w:tr w:rsidR="00315F11" w:rsidRPr="00316FFD" w:rsidTr="001A32AA">
        <w:trPr>
          <w:jc w:val="center"/>
        </w:trPr>
        <w:tc>
          <w:tcPr>
            <w:tcW w:w="1318"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Type*</w:t>
            </w:r>
          </w:p>
        </w:tc>
        <w:tc>
          <w:tcPr>
            <w:tcW w:w="1182"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Flow (m3/hour)</w:t>
            </w:r>
          </w:p>
        </w:tc>
        <w:tc>
          <w:tcPr>
            <w:tcW w:w="810"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Head (m)</w:t>
            </w:r>
          </w:p>
        </w:tc>
        <w:tc>
          <w:tcPr>
            <w:tcW w:w="1530"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Manufacturer</w:t>
            </w:r>
          </w:p>
        </w:tc>
        <w:tc>
          <w:tcPr>
            <w:tcW w:w="1488"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Year of Construction</w:t>
            </w:r>
          </w:p>
        </w:tc>
        <w:tc>
          <w:tcPr>
            <w:tcW w:w="1011" w:type="dxa"/>
            <w:tcBorders>
              <w:bottom w:val="single" w:sz="4" w:space="0" w:color="auto"/>
            </w:tcBorders>
            <w:shd w:val="clear" w:color="auto" w:fill="D9D9D9"/>
          </w:tcPr>
          <w:p w:rsidR="00315F11" w:rsidRPr="00316FFD" w:rsidRDefault="00315F11" w:rsidP="00315F11">
            <w:pPr>
              <w:spacing w:after="0"/>
              <w:rPr>
                <w:rFonts w:cs="Arial"/>
                <w:bCs/>
                <w:sz w:val="20"/>
                <w:szCs w:val="20"/>
              </w:rPr>
            </w:pPr>
            <w:r w:rsidRPr="00316FFD">
              <w:rPr>
                <w:rFonts w:cs="Arial"/>
                <w:bCs/>
                <w:sz w:val="20"/>
                <w:szCs w:val="20"/>
              </w:rPr>
              <w:t xml:space="preserve">Pump Power </w:t>
            </w:r>
          </w:p>
        </w:tc>
        <w:tc>
          <w:tcPr>
            <w:tcW w:w="1777"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Energy Consumption</w:t>
            </w:r>
          </w:p>
          <w:p w:rsidR="00315F11" w:rsidRPr="00316FFD" w:rsidRDefault="00315F11" w:rsidP="00315F11">
            <w:pPr>
              <w:spacing w:after="0"/>
              <w:rPr>
                <w:rFonts w:cs="Arial"/>
                <w:bCs/>
                <w:sz w:val="20"/>
                <w:szCs w:val="20"/>
              </w:rPr>
            </w:pPr>
            <w:r w:rsidRPr="00316FFD">
              <w:rPr>
                <w:rFonts w:cs="Arial"/>
                <w:bCs/>
                <w:sz w:val="20"/>
                <w:szCs w:val="20"/>
              </w:rPr>
              <w:t>(ILS per month)</w:t>
            </w:r>
          </w:p>
        </w:tc>
      </w:tr>
      <w:tr w:rsidR="00315F11" w:rsidRPr="00316FFD" w:rsidTr="001A32AA">
        <w:trPr>
          <w:trHeight w:val="408"/>
          <w:jc w:val="center"/>
        </w:trPr>
        <w:tc>
          <w:tcPr>
            <w:tcW w:w="1318" w:type="dxa"/>
            <w:shd w:val="clear" w:color="auto" w:fill="auto"/>
          </w:tcPr>
          <w:p w:rsidR="00315F11" w:rsidRPr="00316FFD" w:rsidRDefault="00315F11" w:rsidP="00315F11">
            <w:pPr>
              <w:spacing w:after="0"/>
              <w:rPr>
                <w:rFonts w:cs="Arial"/>
                <w:bCs/>
                <w:sz w:val="20"/>
                <w:szCs w:val="20"/>
              </w:rPr>
            </w:pPr>
          </w:p>
        </w:tc>
        <w:tc>
          <w:tcPr>
            <w:tcW w:w="1182" w:type="dxa"/>
            <w:shd w:val="clear" w:color="auto" w:fill="auto"/>
          </w:tcPr>
          <w:p w:rsidR="00315F11" w:rsidRPr="00316FFD" w:rsidRDefault="00315F11" w:rsidP="00315F11">
            <w:pPr>
              <w:spacing w:after="0"/>
              <w:rPr>
                <w:rFonts w:cs="Arial"/>
                <w:bCs/>
                <w:sz w:val="20"/>
                <w:szCs w:val="20"/>
              </w:rPr>
            </w:pPr>
          </w:p>
        </w:tc>
        <w:tc>
          <w:tcPr>
            <w:tcW w:w="810"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1488" w:type="dxa"/>
            <w:shd w:val="clear" w:color="auto" w:fill="auto"/>
          </w:tcPr>
          <w:p w:rsidR="00315F11" w:rsidRPr="00316FFD" w:rsidRDefault="00315F11" w:rsidP="00315F11">
            <w:pPr>
              <w:spacing w:after="0"/>
              <w:rPr>
                <w:rFonts w:cs="Arial"/>
                <w:bCs/>
                <w:sz w:val="20"/>
                <w:szCs w:val="20"/>
              </w:rPr>
            </w:pPr>
          </w:p>
        </w:tc>
        <w:tc>
          <w:tcPr>
            <w:tcW w:w="1011" w:type="dxa"/>
          </w:tcPr>
          <w:p w:rsidR="00315F11" w:rsidRPr="00316FFD" w:rsidRDefault="00315F11" w:rsidP="00315F11">
            <w:pPr>
              <w:spacing w:after="0"/>
              <w:rPr>
                <w:rFonts w:cs="Arial"/>
                <w:bCs/>
                <w:sz w:val="20"/>
                <w:szCs w:val="20"/>
              </w:rPr>
            </w:pPr>
          </w:p>
        </w:tc>
        <w:tc>
          <w:tcPr>
            <w:tcW w:w="1777"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1318" w:type="dxa"/>
            <w:shd w:val="clear" w:color="auto" w:fill="auto"/>
          </w:tcPr>
          <w:p w:rsidR="00315F11" w:rsidRPr="00316FFD" w:rsidRDefault="00315F11" w:rsidP="00315F11">
            <w:pPr>
              <w:spacing w:after="0"/>
              <w:rPr>
                <w:rFonts w:cs="Arial"/>
                <w:bCs/>
                <w:sz w:val="20"/>
                <w:szCs w:val="20"/>
              </w:rPr>
            </w:pPr>
          </w:p>
        </w:tc>
        <w:tc>
          <w:tcPr>
            <w:tcW w:w="1182" w:type="dxa"/>
            <w:shd w:val="clear" w:color="auto" w:fill="auto"/>
          </w:tcPr>
          <w:p w:rsidR="00315F11" w:rsidRPr="00316FFD" w:rsidRDefault="00315F11" w:rsidP="00315F11">
            <w:pPr>
              <w:spacing w:after="0"/>
              <w:rPr>
                <w:rFonts w:cs="Arial"/>
                <w:bCs/>
                <w:sz w:val="20"/>
                <w:szCs w:val="20"/>
              </w:rPr>
            </w:pPr>
          </w:p>
        </w:tc>
        <w:tc>
          <w:tcPr>
            <w:tcW w:w="810"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1488" w:type="dxa"/>
            <w:shd w:val="clear" w:color="auto" w:fill="auto"/>
          </w:tcPr>
          <w:p w:rsidR="00315F11" w:rsidRPr="00316FFD" w:rsidRDefault="00315F11" w:rsidP="00315F11">
            <w:pPr>
              <w:spacing w:after="0"/>
              <w:rPr>
                <w:rFonts w:cs="Arial"/>
                <w:bCs/>
                <w:sz w:val="20"/>
                <w:szCs w:val="20"/>
              </w:rPr>
            </w:pPr>
          </w:p>
        </w:tc>
        <w:tc>
          <w:tcPr>
            <w:tcW w:w="1011" w:type="dxa"/>
          </w:tcPr>
          <w:p w:rsidR="00315F11" w:rsidRPr="00316FFD" w:rsidRDefault="00315F11" w:rsidP="00315F11">
            <w:pPr>
              <w:spacing w:after="0"/>
              <w:rPr>
                <w:rFonts w:cs="Arial"/>
                <w:bCs/>
                <w:sz w:val="20"/>
                <w:szCs w:val="20"/>
              </w:rPr>
            </w:pPr>
          </w:p>
        </w:tc>
        <w:tc>
          <w:tcPr>
            <w:tcW w:w="1777"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1318" w:type="dxa"/>
            <w:shd w:val="clear" w:color="auto" w:fill="auto"/>
          </w:tcPr>
          <w:p w:rsidR="00315F11" w:rsidRPr="00316FFD" w:rsidRDefault="00315F11" w:rsidP="00315F11">
            <w:pPr>
              <w:spacing w:after="0"/>
              <w:rPr>
                <w:rFonts w:cs="Arial"/>
                <w:bCs/>
                <w:sz w:val="20"/>
                <w:szCs w:val="20"/>
              </w:rPr>
            </w:pPr>
          </w:p>
        </w:tc>
        <w:tc>
          <w:tcPr>
            <w:tcW w:w="1182" w:type="dxa"/>
            <w:shd w:val="clear" w:color="auto" w:fill="auto"/>
          </w:tcPr>
          <w:p w:rsidR="00315F11" w:rsidRPr="00316FFD" w:rsidRDefault="00315F11" w:rsidP="00315F11">
            <w:pPr>
              <w:spacing w:after="0"/>
              <w:rPr>
                <w:rFonts w:cs="Arial"/>
                <w:bCs/>
                <w:sz w:val="20"/>
                <w:szCs w:val="20"/>
              </w:rPr>
            </w:pPr>
          </w:p>
        </w:tc>
        <w:tc>
          <w:tcPr>
            <w:tcW w:w="810"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1488" w:type="dxa"/>
            <w:shd w:val="clear" w:color="auto" w:fill="auto"/>
          </w:tcPr>
          <w:p w:rsidR="00315F11" w:rsidRPr="00316FFD" w:rsidRDefault="00315F11" w:rsidP="00315F11">
            <w:pPr>
              <w:spacing w:after="0"/>
              <w:rPr>
                <w:rFonts w:cs="Arial"/>
                <w:bCs/>
                <w:sz w:val="20"/>
                <w:szCs w:val="20"/>
              </w:rPr>
            </w:pPr>
          </w:p>
        </w:tc>
        <w:tc>
          <w:tcPr>
            <w:tcW w:w="1011" w:type="dxa"/>
          </w:tcPr>
          <w:p w:rsidR="00315F11" w:rsidRPr="00316FFD" w:rsidRDefault="00315F11" w:rsidP="00315F11">
            <w:pPr>
              <w:spacing w:after="0"/>
              <w:rPr>
                <w:rFonts w:cs="Arial"/>
                <w:bCs/>
                <w:sz w:val="20"/>
                <w:szCs w:val="20"/>
              </w:rPr>
            </w:pPr>
          </w:p>
        </w:tc>
        <w:tc>
          <w:tcPr>
            <w:tcW w:w="1777"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1318" w:type="dxa"/>
            <w:shd w:val="clear" w:color="auto" w:fill="auto"/>
          </w:tcPr>
          <w:p w:rsidR="00315F11" w:rsidRPr="00316FFD" w:rsidRDefault="00315F11" w:rsidP="00315F11">
            <w:pPr>
              <w:spacing w:after="0"/>
              <w:rPr>
                <w:rFonts w:cs="Arial"/>
                <w:bCs/>
                <w:sz w:val="20"/>
                <w:szCs w:val="20"/>
              </w:rPr>
            </w:pPr>
          </w:p>
        </w:tc>
        <w:tc>
          <w:tcPr>
            <w:tcW w:w="1182" w:type="dxa"/>
            <w:shd w:val="clear" w:color="auto" w:fill="auto"/>
          </w:tcPr>
          <w:p w:rsidR="00315F11" w:rsidRPr="00316FFD" w:rsidRDefault="00315F11" w:rsidP="00315F11">
            <w:pPr>
              <w:spacing w:after="0"/>
              <w:rPr>
                <w:rFonts w:cs="Arial"/>
                <w:bCs/>
                <w:sz w:val="20"/>
                <w:szCs w:val="20"/>
              </w:rPr>
            </w:pPr>
          </w:p>
        </w:tc>
        <w:tc>
          <w:tcPr>
            <w:tcW w:w="810"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1488" w:type="dxa"/>
            <w:shd w:val="clear" w:color="auto" w:fill="auto"/>
          </w:tcPr>
          <w:p w:rsidR="00315F11" w:rsidRPr="00316FFD" w:rsidRDefault="00315F11" w:rsidP="00315F11">
            <w:pPr>
              <w:spacing w:after="0"/>
              <w:rPr>
                <w:rFonts w:cs="Arial"/>
                <w:bCs/>
                <w:sz w:val="20"/>
                <w:szCs w:val="20"/>
              </w:rPr>
            </w:pPr>
          </w:p>
        </w:tc>
        <w:tc>
          <w:tcPr>
            <w:tcW w:w="1011" w:type="dxa"/>
          </w:tcPr>
          <w:p w:rsidR="00315F11" w:rsidRPr="00316FFD" w:rsidRDefault="00315F11" w:rsidP="00315F11">
            <w:pPr>
              <w:spacing w:after="0"/>
              <w:rPr>
                <w:rFonts w:cs="Arial"/>
                <w:bCs/>
                <w:sz w:val="20"/>
                <w:szCs w:val="20"/>
              </w:rPr>
            </w:pPr>
          </w:p>
        </w:tc>
        <w:tc>
          <w:tcPr>
            <w:tcW w:w="1777"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1318" w:type="dxa"/>
            <w:shd w:val="clear" w:color="auto" w:fill="auto"/>
          </w:tcPr>
          <w:p w:rsidR="00315F11" w:rsidRPr="00316FFD" w:rsidRDefault="00315F11" w:rsidP="00315F11">
            <w:pPr>
              <w:spacing w:after="0"/>
              <w:rPr>
                <w:rFonts w:cs="Arial"/>
                <w:bCs/>
                <w:sz w:val="20"/>
                <w:szCs w:val="20"/>
              </w:rPr>
            </w:pPr>
          </w:p>
        </w:tc>
        <w:tc>
          <w:tcPr>
            <w:tcW w:w="1182" w:type="dxa"/>
            <w:shd w:val="clear" w:color="auto" w:fill="auto"/>
          </w:tcPr>
          <w:p w:rsidR="00315F11" w:rsidRPr="00316FFD" w:rsidRDefault="00315F11" w:rsidP="00315F11">
            <w:pPr>
              <w:spacing w:after="0"/>
              <w:rPr>
                <w:rFonts w:cs="Arial"/>
                <w:bCs/>
                <w:sz w:val="20"/>
                <w:szCs w:val="20"/>
              </w:rPr>
            </w:pPr>
          </w:p>
        </w:tc>
        <w:tc>
          <w:tcPr>
            <w:tcW w:w="810"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1488" w:type="dxa"/>
            <w:shd w:val="clear" w:color="auto" w:fill="auto"/>
          </w:tcPr>
          <w:p w:rsidR="00315F11" w:rsidRPr="00316FFD" w:rsidRDefault="00315F11" w:rsidP="00315F11">
            <w:pPr>
              <w:spacing w:after="0"/>
              <w:rPr>
                <w:rFonts w:cs="Arial"/>
                <w:bCs/>
                <w:sz w:val="20"/>
                <w:szCs w:val="20"/>
              </w:rPr>
            </w:pPr>
          </w:p>
        </w:tc>
        <w:tc>
          <w:tcPr>
            <w:tcW w:w="1011" w:type="dxa"/>
          </w:tcPr>
          <w:p w:rsidR="00315F11" w:rsidRPr="00316FFD" w:rsidRDefault="00315F11" w:rsidP="00315F11">
            <w:pPr>
              <w:spacing w:after="0"/>
              <w:rPr>
                <w:rFonts w:cs="Arial"/>
                <w:bCs/>
                <w:sz w:val="20"/>
                <w:szCs w:val="20"/>
              </w:rPr>
            </w:pPr>
          </w:p>
        </w:tc>
        <w:tc>
          <w:tcPr>
            <w:tcW w:w="1777"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1318" w:type="dxa"/>
            <w:shd w:val="clear" w:color="auto" w:fill="auto"/>
          </w:tcPr>
          <w:p w:rsidR="00315F11" w:rsidRPr="00316FFD" w:rsidRDefault="00315F11" w:rsidP="00315F11">
            <w:pPr>
              <w:spacing w:after="0"/>
              <w:rPr>
                <w:rFonts w:cs="Arial"/>
                <w:bCs/>
                <w:sz w:val="20"/>
                <w:szCs w:val="20"/>
              </w:rPr>
            </w:pPr>
          </w:p>
        </w:tc>
        <w:tc>
          <w:tcPr>
            <w:tcW w:w="1182" w:type="dxa"/>
            <w:shd w:val="clear" w:color="auto" w:fill="auto"/>
          </w:tcPr>
          <w:p w:rsidR="00315F11" w:rsidRPr="00316FFD" w:rsidRDefault="00315F11" w:rsidP="00315F11">
            <w:pPr>
              <w:spacing w:after="0"/>
              <w:rPr>
                <w:rFonts w:cs="Arial"/>
                <w:bCs/>
                <w:sz w:val="20"/>
                <w:szCs w:val="20"/>
              </w:rPr>
            </w:pPr>
          </w:p>
        </w:tc>
        <w:tc>
          <w:tcPr>
            <w:tcW w:w="810"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1488" w:type="dxa"/>
            <w:shd w:val="clear" w:color="auto" w:fill="auto"/>
          </w:tcPr>
          <w:p w:rsidR="00315F11" w:rsidRPr="00316FFD" w:rsidRDefault="00315F11" w:rsidP="00315F11">
            <w:pPr>
              <w:spacing w:after="0"/>
              <w:rPr>
                <w:rFonts w:cs="Arial"/>
                <w:bCs/>
                <w:sz w:val="20"/>
                <w:szCs w:val="20"/>
              </w:rPr>
            </w:pPr>
          </w:p>
        </w:tc>
        <w:tc>
          <w:tcPr>
            <w:tcW w:w="1011" w:type="dxa"/>
          </w:tcPr>
          <w:p w:rsidR="00315F11" w:rsidRPr="00316FFD" w:rsidRDefault="00315F11" w:rsidP="00315F11">
            <w:pPr>
              <w:spacing w:after="0"/>
              <w:rPr>
                <w:rFonts w:cs="Arial"/>
                <w:bCs/>
                <w:sz w:val="20"/>
                <w:szCs w:val="20"/>
              </w:rPr>
            </w:pPr>
          </w:p>
        </w:tc>
        <w:tc>
          <w:tcPr>
            <w:tcW w:w="1777" w:type="dxa"/>
            <w:shd w:val="clear" w:color="auto" w:fill="auto"/>
          </w:tcPr>
          <w:p w:rsidR="00315F11" w:rsidRPr="00316FFD" w:rsidRDefault="00315F11" w:rsidP="00315F11">
            <w:pPr>
              <w:spacing w:after="0"/>
              <w:rPr>
                <w:rFonts w:cs="Arial"/>
                <w:bCs/>
                <w:sz w:val="20"/>
                <w:szCs w:val="20"/>
              </w:rPr>
            </w:pPr>
          </w:p>
        </w:tc>
      </w:tr>
    </w:tbl>
    <w:p w:rsidR="00315F11" w:rsidRPr="00316FFD" w:rsidRDefault="00315F11" w:rsidP="00315F11">
      <w:pPr>
        <w:spacing w:after="0"/>
        <w:rPr>
          <w:rFonts w:eastAsia="Calibri" w:cs="Arial"/>
          <w:bCs/>
          <w:sz w:val="20"/>
          <w:szCs w:val="20"/>
          <w:lang w:eastAsia="de-DE"/>
        </w:rPr>
      </w:pPr>
      <w:r w:rsidRPr="00316FFD">
        <w:rPr>
          <w:rFonts w:cs="Arial"/>
          <w:bCs/>
          <w:sz w:val="20"/>
          <w:szCs w:val="20"/>
        </w:rPr>
        <w:t xml:space="preserve">* Wet/ Dry, Wet Well, Submersible, Horizontal, Vertical </w:t>
      </w:r>
    </w:p>
    <w:p w:rsidR="00315F11" w:rsidRPr="00316FFD" w:rsidRDefault="00315F11" w:rsidP="00315F11">
      <w:pPr>
        <w:spacing w:after="0"/>
        <w:rPr>
          <w:rFonts w:cs="Arial"/>
          <w:bCs/>
          <w:sz w:val="20"/>
          <w:szCs w:val="20"/>
        </w:rPr>
      </w:pPr>
      <w:r w:rsidRPr="00316FFD">
        <w:rPr>
          <w:rFonts w:cs="Arial"/>
          <w:bCs/>
          <w:sz w:val="20"/>
          <w:szCs w:val="20"/>
        </w:rPr>
        <w:t xml:space="preserve"> </w:t>
      </w:r>
    </w:p>
    <w:p w:rsidR="00315F11" w:rsidRPr="00316FFD" w:rsidRDefault="00315F11" w:rsidP="00315F11">
      <w:pPr>
        <w:spacing w:before="60" w:after="0"/>
        <w:rPr>
          <w:rFonts w:eastAsia="Calibri" w:cs="Arial"/>
          <w:sz w:val="20"/>
          <w:szCs w:val="20"/>
        </w:rPr>
      </w:pPr>
      <w:r w:rsidRPr="00316FFD">
        <w:rPr>
          <w:rFonts w:eastAsia="Calibri" w:cs="Arial"/>
          <w:bCs/>
          <w:kern w:val="28"/>
          <w:sz w:val="20"/>
          <w:szCs w:val="20"/>
          <w:lang w:eastAsia="de-DE"/>
        </w:rPr>
        <w:t>Table (4): Complaints in 2015 (</w:t>
      </w:r>
      <w:r w:rsidRPr="00316FFD">
        <w:rPr>
          <w:rFonts w:eastAsia="Calibri" w:cs="Arial"/>
          <w:bCs/>
          <w:sz w:val="20"/>
          <w:szCs w:val="20"/>
        </w:rPr>
        <w:t>wOp1) and (wQs19)</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530"/>
        <w:gridCol w:w="2301"/>
      </w:tblGrid>
      <w:tr w:rsidR="00315F11" w:rsidRPr="00316FFD" w:rsidTr="001A32AA">
        <w:trPr>
          <w:trHeight w:val="552"/>
          <w:jc w:val="center"/>
        </w:trPr>
        <w:tc>
          <w:tcPr>
            <w:tcW w:w="5632"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Category of complaints*</w:t>
            </w:r>
          </w:p>
        </w:tc>
        <w:tc>
          <w:tcPr>
            <w:tcW w:w="1530"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Repetition</w:t>
            </w:r>
          </w:p>
        </w:tc>
        <w:tc>
          <w:tcPr>
            <w:tcW w:w="2301" w:type="dxa"/>
            <w:tcBorders>
              <w:bottom w:val="single" w:sz="4" w:space="0" w:color="auto"/>
            </w:tcBorders>
            <w:shd w:val="clear" w:color="auto" w:fill="D9D9D9"/>
            <w:vAlign w:val="center"/>
          </w:tcPr>
          <w:p w:rsidR="00315F11" w:rsidRPr="00316FFD" w:rsidRDefault="00315F11" w:rsidP="00315F11">
            <w:pPr>
              <w:spacing w:after="0"/>
              <w:rPr>
                <w:rFonts w:cs="Arial"/>
                <w:bCs/>
                <w:sz w:val="20"/>
                <w:szCs w:val="20"/>
              </w:rPr>
            </w:pPr>
            <w:r w:rsidRPr="00316FFD">
              <w:rPr>
                <w:rFonts w:cs="Arial"/>
                <w:bCs/>
                <w:sz w:val="20"/>
                <w:szCs w:val="20"/>
              </w:rPr>
              <w:t>Average response times</w:t>
            </w:r>
          </w:p>
        </w:tc>
      </w:tr>
      <w:tr w:rsidR="00315F11" w:rsidRPr="00316FFD" w:rsidTr="001A32AA">
        <w:trPr>
          <w:trHeight w:val="408"/>
          <w:jc w:val="center"/>
        </w:trPr>
        <w:tc>
          <w:tcPr>
            <w:tcW w:w="5632"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2301"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5632"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2301"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5632"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2301"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5632"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2301"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5632"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2301" w:type="dxa"/>
            <w:shd w:val="clear" w:color="auto" w:fill="auto"/>
          </w:tcPr>
          <w:p w:rsidR="00315F11" w:rsidRPr="00316FFD" w:rsidRDefault="00315F11" w:rsidP="00315F11">
            <w:pPr>
              <w:spacing w:after="0"/>
              <w:rPr>
                <w:rFonts w:cs="Arial"/>
                <w:bCs/>
                <w:sz w:val="20"/>
                <w:szCs w:val="20"/>
              </w:rPr>
            </w:pPr>
          </w:p>
        </w:tc>
      </w:tr>
      <w:tr w:rsidR="00315F11" w:rsidRPr="00316FFD" w:rsidTr="001A32AA">
        <w:trPr>
          <w:trHeight w:val="408"/>
          <w:jc w:val="center"/>
        </w:trPr>
        <w:tc>
          <w:tcPr>
            <w:tcW w:w="5632" w:type="dxa"/>
            <w:shd w:val="clear" w:color="auto" w:fill="auto"/>
          </w:tcPr>
          <w:p w:rsidR="00315F11" w:rsidRPr="00316FFD" w:rsidRDefault="00315F11" w:rsidP="00315F11">
            <w:pPr>
              <w:spacing w:after="0"/>
              <w:rPr>
                <w:rFonts w:cs="Arial"/>
                <w:bCs/>
                <w:sz w:val="20"/>
                <w:szCs w:val="20"/>
              </w:rPr>
            </w:pPr>
          </w:p>
        </w:tc>
        <w:tc>
          <w:tcPr>
            <w:tcW w:w="1530" w:type="dxa"/>
            <w:shd w:val="clear" w:color="auto" w:fill="auto"/>
          </w:tcPr>
          <w:p w:rsidR="00315F11" w:rsidRPr="00316FFD" w:rsidRDefault="00315F11" w:rsidP="00315F11">
            <w:pPr>
              <w:spacing w:after="0"/>
              <w:rPr>
                <w:rFonts w:cs="Arial"/>
                <w:bCs/>
                <w:sz w:val="20"/>
                <w:szCs w:val="20"/>
              </w:rPr>
            </w:pPr>
          </w:p>
        </w:tc>
        <w:tc>
          <w:tcPr>
            <w:tcW w:w="2301" w:type="dxa"/>
            <w:shd w:val="clear" w:color="auto" w:fill="auto"/>
          </w:tcPr>
          <w:p w:rsidR="00315F11" w:rsidRPr="00316FFD" w:rsidRDefault="00315F11" w:rsidP="00315F11">
            <w:pPr>
              <w:spacing w:after="0"/>
              <w:rPr>
                <w:rFonts w:cs="Arial"/>
                <w:bCs/>
                <w:sz w:val="20"/>
                <w:szCs w:val="20"/>
              </w:rPr>
            </w:pPr>
          </w:p>
        </w:tc>
      </w:tr>
    </w:tbl>
    <w:p w:rsidR="00315F11" w:rsidRPr="00316FFD" w:rsidRDefault="00315F11" w:rsidP="00315F11">
      <w:pPr>
        <w:spacing w:after="0"/>
        <w:rPr>
          <w:rFonts w:eastAsia="Calibri" w:cs="Arial"/>
          <w:bCs/>
          <w:sz w:val="20"/>
          <w:szCs w:val="20"/>
          <w:lang w:eastAsia="de-DE"/>
        </w:rPr>
      </w:pPr>
      <w:r w:rsidRPr="00316FFD">
        <w:rPr>
          <w:rFonts w:cs="Arial"/>
          <w:bCs/>
          <w:sz w:val="20"/>
          <w:szCs w:val="20"/>
        </w:rPr>
        <w:t xml:space="preserve">* Flooding, smell, tariff, etc. </w:t>
      </w:r>
    </w:p>
    <w:p w:rsidR="00315F11" w:rsidRPr="00316FFD" w:rsidRDefault="00315F11" w:rsidP="00315F11">
      <w:pPr>
        <w:spacing w:after="120"/>
        <w:rPr>
          <w:rFonts w:ascii="Arial" w:eastAsia="Calibri" w:hAnsi="Arial" w:cs="Arial"/>
          <w:bCs/>
          <w:sz w:val="22"/>
          <w:lang w:eastAsia="de-DE"/>
        </w:rPr>
      </w:pPr>
    </w:p>
    <w:p w:rsidR="00315F11" w:rsidRPr="00316FFD" w:rsidRDefault="00315F11" w:rsidP="00315F11">
      <w:pPr>
        <w:autoSpaceDE w:val="0"/>
        <w:autoSpaceDN w:val="0"/>
        <w:adjustRightInd w:val="0"/>
        <w:spacing w:line="259" w:lineRule="atLeast"/>
        <w:jc w:val="right"/>
        <w:rPr>
          <w:rFonts w:ascii="Arial" w:hAnsi="Arial" w:cs="Arial"/>
          <w:bCs/>
          <w:sz w:val="22"/>
        </w:rPr>
      </w:pPr>
      <w:r w:rsidRPr="00316FFD">
        <w:rPr>
          <w:rFonts w:ascii="Arial" w:hAnsi="Arial" w:cs="Arial"/>
          <w:bCs/>
          <w:sz w:val="22"/>
        </w:rPr>
        <w:t xml:space="preserve"> </w:t>
      </w:r>
    </w:p>
    <w:p w:rsidR="00315F11" w:rsidRPr="00316FFD" w:rsidRDefault="00315F11">
      <w:pPr>
        <w:jc w:val="left"/>
        <w:rPr>
          <w:rFonts w:ascii="Arial" w:hAnsi="Arial" w:cs="Arial"/>
          <w:bCs/>
          <w:sz w:val="22"/>
        </w:rPr>
      </w:pPr>
      <w:r w:rsidRPr="00316FFD">
        <w:rPr>
          <w:rFonts w:ascii="Arial" w:hAnsi="Arial" w:cs="Arial"/>
          <w:bCs/>
          <w:sz w:val="22"/>
        </w:rPr>
        <w:br w:type="page"/>
      </w: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lastRenderedPageBreak/>
        <w:t xml:space="preserve">Question # One: - </w:t>
      </w:r>
    </w:p>
    <w:p w:rsidR="00315F11" w:rsidRPr="00316FFD" w:rsidRDefault="00315F11" w:rsidP="00315F11">
      <w:pPr>
        <w:autoSpaceDE w:val="0"/>
        <w:autoSpaceDN w:val="0"/>
        <w:adjustRightInd w:val="0"/>
        <w:spacing w:before="60" w:after="0"/>
        <w:jc w:val="right"/>
        <w:rPr>
          <w:rFonts w:ascii="Arial" w:hAnsi="Arial" w:cs="Arial"/>
          <w:sz w:val="22"/>
          <w:lang w:val="en"/>
        </w:rPr>
      </w:pPr>
      <w:r w:rsidRPr="00316FFD">
        <w:rPr>
          <w:rFonts w:ascii="Arial" w:hAnsi="Arial" w:cs="Arial"/>
          <w:sz w:val="22"/>
          <w:lang w:val="en"/>
        </w:rPr>
        <w:t>When was the last time your entity implemented a tariff for Wastewater services?</w:t>
      </w:r>
    </w:p>
    <w:p w:rsidR="00315F11" w:rsidRPr="00316FFD" w:rsidRDefault="00315F11" w:rsidP="00315F11">
      <w:pPr>
        <w:autoSpaceDE w:val="0"/>
        <w:autoSpaceDN w:val="0"/>
        <w:adjustRightInd w:val="0"/>
        <w:spacing w:before="60" w:after="0"/>
        <w:jc w:val="right"/>
        <w:rPr>
          <w:rFonts w:ascii="Arial" w:hAnsi="Arial" w:cs="Arial"/>
          <w:sz w:val="22"/>
          <w:lang w:val="en"/>
        </w:rPr>
      </w:pPr>
    </w:p>
    <w:p w:rsidR="00315F11" w:rsidRPr="00316FFD" w:rsidRDefault="00315F11" w:rsidP="00315F11">
      <w:pPr>
        <w:autoSpaceDE w:val="0"/>
        <w:autoSpaceDN w:val="0"/>
        <w:adjustRightInd w:val="0"/>
        <w:spacing w:before="60" w:after="0"/>
        <w:jc w:val="right"/>
        <w:rPr>
          <w:rFonts w:ascii="Arial" w:hAnsi="Arial" w:cs="Arial"/>
          <w:sz w:val="22"/>
          <w:lang w:val="en"/>
        </w:rPr>
      </w:pPr>
      <w:r w:rsidRPr="00316FFD">
        <w:rPr>
          <w:rFonts w:ascii="Arial" w:hAnsi="Arial" w:cs="Arial"/>
          <w:sz w:val="22"/>
          <w:lang w:val="en"/>
        </w:rPr>
        <w:t>Year ……… Month……….</w:t>
      </w:r>
    </w:p>
    <w:p w:rsidR="00315F11" w:rsidRPr="00316FFD" w:rsidRDefault="00315F11" w:rsidP="00315F11">
      <w:pPr>
        <w:autoSpaceDE w:val="0"/>
        <w:autoSpaceDN w:val="0"/>
        <w:adjustRightInd w:val="0"/>
        <w:spacing w:before="60" w:after="0"/>
        <w:jc w:val="right"/>
        <w:rPr>
          <w:rFonts w:ascii="Arial" w:hAnsi="Arial" w:cs="Arial"/>
          <w:sz w:val="22"/>
          <w:lang w:val="en"/>
        </w:rPr>
      </w:pP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Arial" w:hAnsi="Arial" w:cs="Arial"/>
          <w:sz w:val="22"/>
          <w:rtl/>
          <w:lang w:val="en"/>
        </w:rPr>
        <w:t>السؤال الأول</w:t>
      </w:r>
      <w:r w:rsidRPr="00316FFD">
        <w:rPr>
          <w:rFonts w:ascii="Calibri" w:hAnsi="Calibri" w:cs="Calibri"/>
          <w:sz w:val="22"/>
        </w:rPr>
        <w:t>:-</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rPr>
        <w:t>متى هي اخر مرة تم عمل تعرفة للصرف الصحي؟</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rPr>
        <w:t xml:space="preserve">السنة </w:t>
      </w:r>
      <w:r w:rsidRPr="00316FFD">
        <w:rPr>
          <w:rFonts w:ascii="Calibri" w:hAnsi="Calibri" w:cs="Calibri"/>
          <w:sz w:val="22"/>
          <w:rtl/>
        </w:rPr>
        <w:t xml:space="preserve">....... </w:t>
      </w:r>
      <w:r w:rsidRPr="00316FFD">
        <w:rPr>
          <w:rFonts w:ascii="Calibri" w:hAnsi="Calibri"/>
          <w:sz w:val="22"/>
          <w:rtl/>
        </w:rPr>
        <w:t>الشهر</w:t>
      </w:r>
      <w:r w:rsidRPr="00316FFD">
        <w:rPr>
          <w:rFonts w:ascii="Calibri" w:hAnsi="Calibri" w:cs="Calibri"/>
          <w:sz w:val="22"/>
          <w:rtl/>
        </w:rPr>
        <w:t xml:space="preserve">...... </w:t>
      </w: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Two: - </w:t>
      </w:r>
    </w:p>
    <w:p w:rsidR="00315F11" w:rsidRPr="00316FFD" w:rsidRDefault="00315F11" w:rsidP="00315F11">
      <w:pPr>
        <w:autoSpaceDE w:val="0"/>
        <w:autoSpaceDN w:val="0"/>
        <w:adjustRightInd w:val="0"/>
        <w:spacing w:before="60" w:after="0"/>
        <w:jc w:val="right"/>
        <w:rPr>
          <w:rFonts w:ascii="Arial" w:hAnsi="Arial" w:cs="Arial"/>
          <w:sz w:val="22"/>
          <w:lang w:val="en"/>
        </w:rPr>
      </w:pPr>
      <w:r w:rsidRPr="00316FFD">
        <w:rPr>
          <w:rFonts w:ascii="Arial" w:hAnsi="Arial" w:cs="Arial"/>
          <w:sz w:val="22"/>
          <w:lang w:val="en"/>
        </w:rPr>
        <w:t>What is the wastewater house connection fees for the first time? And what is the average monthly services fees per connection?</w:t>
      </w:r>
    </w:p>
    <w:p w:rsidR="00315F11" w:rsidRPr="00316FFD" w:rsidRDefault="00315F11" w:rsidP="00315F11">
      <w:pPr>
        <w:autoSpaceDE w:val="0"/>
        <w:autoSpaceDN w:val="0"/>
        <w:adjustRightInd w:val="0"/>
        <w:spacing w:after="0" w:line="259" w:lineRule="atLeast"/>
        <w:jc w:val="right"/>
        <w:rPr>
          <w:rFonts w:ascii="Arial" w:hAnsi="Arial" w:cs="Arial"/>
          <w:sz w:val="22"/>
          <w:lang w:val="en"/>
        </w:rPr>
      </w:pPr>
      <w:r w:rsidRPr="00316FFD">
        <w:rPr>
          <w:rFonts w:ascii="Arial" w:hAnsi="Arial" w:cs="Arial"/>
          <w:sz w:val="22"/>
          <w:lang w:val="en"/>
        </w:rPr>
        <w:t>connection fees……………….. Average Monthly fees……………….</w:t>
      </w:r>
    </w:p>
    <w:p w:rsidR="00315F11" w:rsidRPr="00316FFD" w:rsidRDefault="00315F11" w:rsidP="00315F11">
      <w:pPr>
        <w:autoSpaceDE w:val="0"/>
        <w:autoSpaceDN w:val="0"/>
        <w:adjustRightInd w:val="0"/>
        <w:spacing w:after="0" w:line="259" w:lineRule="atLeast"/>
        <w:jc w:val="right"/>
        <w:rPr>
          <w:rFonts w:ascii="Arial" w:hAnsi="Arial" w:cs="Arial"/>
          <w:sz w:val="22"/>
          <w:lang w:val="en"/>
        </w:rPr>
      </w:pPr>
    </w:p>
    <w:p w:rsidR="00315F11" w:rsidRPr="00316FFD" w:rsidRDefault="00315F11" w:rsidP="00315F11">
      <w:pPr>
        <w:autoSpaceDE w:val="0"/>
        <w:autoSpaceDN w:val="0"/>
        <w:adjustRightInd w:val="0"/>
        <w:spacing w:after="0" w:line="259" w:lineRule="atLeast"/>
        <w:jc w:val="right"/>
        <w:rPr>
          <w:rFonts w:ascii="Arial" w:hAnsi="Arial" w:cs="Arial"/>
          <w:sz w:val="22"/>
          <w:rtl/>
        </w:rPr>
      </w:pPr>
      <w:r w:rsidRPr="00316FFD">
        <w:rPr>
          <w:rFonts w:ascii="Arial" w:hAnsi="Arial" w:cs="Arial"/>
          <w:sz w:val="22"/>
          <w:rtl/>
          <w:lang w:val="en"/>
        </w:rPr>
        <w:t>السؤال الثاني</w:t>
      </w:r>
      <w:r w:rsidRPr="00316FFD">
        <w:rPr>
          <w:rFonts w:ascii="Arial" w:hAnsi="Arial" w:cs="Arial"/>
          <w:sz w:val="22"/>
        </w:rPr>
        <w:t>:-</w:t>
      </w:r>
    </w:p>
    <w:p w:rsidR="00315F11" w:rsidRPr="00316FFD" w:rsidRDefault="00315F11" w:rsidP="00315F11">
      <w:pPr>
        <w:autoSpaceDE w:val="0"/>
        <w:autoSpaceDN w:val="0"/>
        <w:adjustRightInd w:val="0"/>
        <w:spacing w:after="0" w:line="259" w:lineRule="atLeast"/>
        <w:jc w:val="right"/>
        <w:rPr>
          <w:rFonts w:ascii="Arial" w:hAnsi="Arial" w:cs="Arial"/>
          <w:sz w:val="22"/>
          <w:rtl/>
        </w:rPr>
      </w:pPr>
      <w:r w:rsidRPr="00316FFD">
        <w:rPr>
          <w:rFonts w:ascii="Arial" w:hAnsi="Arial" w:cs="Arial"/>
          <w:sz w:val="22"/>
          <w:rtl/>
        </w:rPr>
        <w:t>ما هي رسوم تركيب خدمة الصرف الصحي لأول مرة؟ ما هو المعدل الشهري لرسوم الصرف الصحي للاشتراك الواحد؟</w:t>
      </w:r>
    </w:p>
    <w:p w:rsidR="00315F11" w:rsidRPr="00316FFD" w:rsidRDefault="00315F11" w:rsidP="00315F11">
      <w:pPr>
        <w:spacing w:after="0"/>
        <w:jc w:val="right"/>
        <w:rPr>
          <w:sz w:val="22"/>
        </w:rPr>
      </w:pPr>
      <w:r w:rsidRPr="00316FFD">
        <w:rPr>
          <w:rFonts w:ascii="Arial" w:hAnsi="Arial" w:cs="Arial"/>
          <w:sz w:val="22"/>
          <w:rtl/>
        </w:rPr>
        <w:t>رسوم التركيب ....... معدل الاشتراك الشهري ........</w:t>
      </w:r>
    </w:p>
    <w:p w:rsidR="00315F11" w:rsidRPr="00316FFD" w:rsidRDefault="00315F11" w:rsidP="00315F11">
      <w:pPr>
        <w:spacing w:after="0"/>
        <w:jc w:val="right"/>
        <w:rPr>
          <w:sz w:val="22"/>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Three: - </w:t>
      </w:r>
    </w:p>
    <w:p w:rsidR="00315F11" w:rsidRPr="00316FFD" w:rsidRDefault="00315F11" w:rsidP="00315F11">
      <w:pPr>
        <w:autoSpaceDE w:val="0"/>
        <w:autoSpaceDN w:val="0"/>
        <w:adjustRightInd w:val="0"/>
        <w:spacing w:before="60" w:after="0"/>
        <w:jc w:val="right"/>
        <w:rPr>
          <w:rFonts w:ascii="Arial" w:hAnsi="Arial" w:cs="Arial"/>
          <w:sz w:val="22"/>
          <w:lang w:val="en"/>
        </w:rPr>
      </w:pPr>
      <w:r w:rsidRPr="00316FFD">
        <w:rPr>
          <w:rFonts w:ascii="Arial" w:hAnsi="Arial" w:cs="Arial"/>
          <w:sz w:val="22"/>
          <w:lang w:val="en"/>
        </w:rPr>
        <w:t>The tariff of the wastewater always sets and covers</w:t>
      </w:r>
    </w:p>
    <w:p w:rsidR="00315F11" w:rsidRPr="00316FFD" w:rsidRDefault="00315F11" w:rsidP="00315F11">
      <w:pPr>
        <w:numPr>
          <w:ilvl w:val="0"/>
          <w:numId w:val="32"/>
        </w:numPr>
        <w:autoSpaceDE w:val="0"/>
        <w:autoSpaceDN w:val="0"/>
        <w:adjustRightInd w:val="0"/>
        <w:spacing w:before="60" w:after="0"/>
        <w:ind w:left="720" w:hanging="360"/>
        <w:jc w:val="right"/>
        <w:rPr>
          <w:rFonts w:ascii="Arial" w:hAnsi="Arial" w:cs="Arial"/>
          <w:sz w:val="22"/>
          <w:lang w:val="en"/>
        </w:rPr>
      </w:pPr>
      <w:r w:rsidRPr="00316FFD">
        <w:rPr>
          <w:rFonts w:ascii="Arial" w:hAnsi="Arial" w:cs="Arial"/>
          <w:sz w:val="22"/>
          <w:lang w:val="en"/>
        </w:rPr>
        <w:t>Set to cover part of operating cost</w:t>
      </w:r>
    </w:p>
    <w:p w:rsidR="00315F11" w:rsidRPr="00316FFD" w:rsidRDefault="00315F11" w:rsidP="00315F11">
      <w:pPr>
        <w:numPr>
          <w:ilvl w:val="0"/>
          <w:numId w:val="32"/>
        </w:numPr>
        <w:autoSpaceDE w:val="0"/>
        <w:autoSpaceDN w:val="0"/>
        <w:adjustRightInd w:val="0"/>
        <w:spacing w:before="60" w:after="0"/>
        <w:ind w:left="720" w:hanging="360"/>
        <w:jc w:val="right"/>
        <w:rPr>
          <w:rFonts w:ascii="Arial" w:hAnsi="Arial" w:cs="Arial"/>
          <w:sz w:val="22"/>
          <w:lang w:val="en"/>
        </w:rPr>
      </w:pPr>
      <w:r w:rsidRPr="00316FFD">
        <w:rPr>
          <w:rFonts w:ascii="Arial" w:hAnsi="Arial" w:cs="Arial"/>
          <w:sz w:val="22"/>
          <w:lang w:val="en"/>
        </w:rPr>
        <w:t>Set to cover all Operating cost</w:t>
      </w:r>
    </w:p>
    <w:p w:rsidR="00315F11" w:rsidRPr="00316FFD" w:rsidRDefault="00315F11" w:rsidP="00315F11">
      <w:pPr>
        <w:numPr>
          <w:ilvl w:val="0"/>
          <w:numId w:val="32"/>
        </w:numPr>
        <w:autoSpaceDE w:val="0"/>
        <w:autoSpaceDN w:val="0"/>
        <w:adjustRightInd w:val="0"/>
        <w:spacing w:before="60" w:after="0"/>
        <w:ind w:left="720" w:hanging="360"/>
        <w:jc w:val="right"/>
        <w:rPr>
          <w:rFonts w:ascii="Arial" w:hAnsi="Arial" w:cs="Arial"/>
          <w:sz w:val="22"/>
          <w:lang w:val="en"/>
        </w:rPr>
      </w:pPr>
      <w:r w:rsidRPr="00316FFD">
        <w:rPr>
          <w:rFonts w:ascii="Arial" w:hAnsi="Arial" w:cs="Arial"/>
          <w:sz w:val="22"/>
          <w:lang w:val="en"/>
        </w:rPr>
        <w:t>Set to cover Operating cost and depreciation</w:t>
      </w:r>
    </w:p>
    <w:p w:rsidR="00315F11" w:rsidRPr="00316FFD" w:rsidRDefault="00315F11" w:rsidP="00315F11">
      <w:pPr>
        <w:numPr>
          <w:ilvl w:val="0"/>
          <w:numId w:val="32"/>
        </w:numPr>
        <w:autoSpaceDE w:val="0"/>
        <w:autoSpaceDN w:val="0"/>
        <w:adjustRightInd w:val="0"/>
        <w:spacing w:before="60" w:after="0"/>
        <w:ind w:left="720" w:hanging="360"/>
        <w:jc w:val="right"/>
        <w:rPr>
          <w:rFonts w:ascii="Arial" w:hAnsi="Arial" w:cs="Arial"/>
          <w:sz w:val="22"/>
          <w:lang w:val="en"/>
        </w:rPr>
      </w:pPr>
      <w:r w:rsidRPr="00316FFD">
        <w:rPr>
          <w:rFonts w:ascii="Arial" w:hAnsi="Arial" w:cs="Arial"/>
          <w:sz w:val="22"/>
          <w:lang w:val="en"/>
        </w:rPr>
        <w:t xml:space="preserve">No relation between the price and cost </w:t>
      </w:r>
    </w:p>
    <w:p w:rsidR="00315F11" w:rsidRPr="00316FFD" w:rsidRDefault="00315F11" w:rsidP="00315F11">
      <w:pPr>
        <w:autoSpaceDE w:val="0"/>
        <w:autoSpaceDN w:val="0"/>
        <w:adjustRightInd w:val="0"/>
        <w:spacing w:before="60" w:after="0"/>
        <w:ind w:left="720"/>
        <w:jc w:val="right"/>
        <w:rPr>
          <w:rFonts w:ascii="Arial" w:hAnsi="Arial" w:cs="Arial"/>
          <w:sz w:val="22"/>
          <w:lang w:val="en"/>
        </w:rPr>
      </w:pPr>
    </w:p>
    <w:p w:rsidR="00315F11" w:rsidRPr="00316FFD" w:rsidRDefault="00315F11" w:rsidP="00315F11">
      <w:pPr>
        <w:autoSpaceDE w:val="0"/>
        <w:autoSpaceDN w:val="0"/>
        <w:adjustRightInd w:val="0"/>
        <w:spacing w:after="0" w:line="259" w:lineRule="atLeast"/>
        <w:jc w:val="right"/>
        <w:rPr>
          <w:rFonts w:ascii="Arial" w:hAnsi="Arial" w:cs="Arial"/>
          <w:sz w:val="22"/>
          <w:rtl/>
        </w:rPr>
      </w:pPr>
      <w:r w:rsidRPr="00316FFD">
        <w:rPr>
          <w:rFonts w:ascii="Arial" w:hAnsi="Arial" w:cs="Arial"/>
          <w:sz w:val="22"/>
          <w:rtl/>
          <w:lang w:val="en"/>
        </w:rPr>
        <w:t>السؤال الثالث</w:t>
      </w:r>
      <w:r w:rsidRPr="00316FFD">
        <w:rPr>
          <w:rFonts w:ascii="Arial" w:hAnsi="Arial" w:cs="Arial"/>
          <w:sz w:val="22"/>
        </w:rPr>
        <w:t>:-</w:t>
      </w:r>
    </w:p>
    <w:p w:rsidR="00315F11" w:rsidRPr="00316FFD" w:rsidRDefault="00315F11" w:rsidP="00315F11">
      <w:pPr>
        <w:autoSpaceDE w:val="0"/>
        <w:autoSpaceDN w:val="0"/>
        <w:adjustRightInd w:val="0"/>
        <w:spacing w:after="0" w:line="259" w:lineRule="atLeast"/>
        <w:jc w:val="right"/>
        <w:rPr>
          <w:rFonts w:ascii="Arial" w:hAnsi="Arial" w:cs="Arial"/>
          <w:sz w:val="22"/>
          <w:rtl/>
        </w:rPr>
      </w:pPr>
      <w:r w:rsidRPr="00316FFD">
        <w:rPr>
          <w:rFonts w:ascii="Arial" w:hAnsi="Arial" w:cs="Arial"/>
          <w:sz w:val="22"/>
          <w:rtl/>
        </w:rPr>
        <w:t xml:space="preserve">تعرفة الصرف الصحي تشمل و تغطي </w:t>
      </w:r>
    </w:p>
    <w:p w:rsidR="00315F11" w:rsidRPr="00316FFD" w:rsidRDefault="00315F11" w:rsidP="00315F11">
      <w:pPr>
        <w:numPr>
          <w:ilvl w:val="0"/>
          <w:numId w:val="32"/>
        </w:numPr>
        <w:autoSpaceDE w:val="0"/>
        <w:autoSpaceDN w:val="0"/>
        <w:bidi/>
        <w:adjustRightInd w:val="0"/>
        <w:spacing w:before="60" w:after="0"/>
        <w:ind w:left="1080" w:hanging="360"/>
        <w:jc w:val="right"/>
        <w:rPr>
          <w:rFonts w:ascii="Arial" w:hAnsi="Arial" w:cs="Arial"/>
          <w:b/>
          <w:bCs/>
          <w:sz w:val="22"/>
          <w:rtl/>
        </w:rPr>
      </w:pPr>
      <w:r w:rsidRPr="00316FFD">
        <w:rPr>
          <w:rFonts w:ascii="Arial" w:hAnsi="Arial" w:cs="Arial"/>
          <w:b/>
          <w:bCs/>
          <w:sz w:val="22"/>
          <w:rtl/>
        </w:rPr>
        <w:t>تغطي جزء من المصاريف التشغيلية</w:t>
      </w:r>
    </w:p>
    <w:p w:rsidR="00315F11" w:rsidRPr="00316FFD" w:rsidRDefault="00315F11" w:rsidP="00315F11">
      <w:pPr>
        <w:numPr>
          <w:ilvl w:val="0"/>
          <w:numId w:val="32"/>
        </w:numPr>
        <w:autoSpaceDE w:val="0"/>
        <w:autoSpaceDN w:val="0"/>
        <w:bidi/>
        <w:adjustRightInd w:val="0"/>
        <w:spacing w:before="60" w:after="0"/>
        <w:ind w:left="1080" w:hanging="360"/>
        <w:jc w:val="right"/>
        <w:rPr>
          <w:rFonts w:ascii="Arial" w:hAnsi="Arial" w:cs="Arial"/>
          <w:b/>
          <w:bCs/>
          <w:sz w:val="22"/>
          <w:rtl/>
        </w:rPr>
      </w:pPr>
      <w:r w:rsidRPr="00316FFD">
        <w:rPr>
          <w:rFonts w:ascii="Arial" w:hAnsi="Arial" w:cs="Arial"/>
          <w:b/>
          <w:bCs/>
          <w:sz w:val="22"/>
          <w:rtl/>
        </w:rPr>
        <w:t>تغطي كافة المصاريف التشغيلية</w:t>
      </w:r>
    </w:p>
    <w:p w:rsidR="00315F11" w:rsidRPr="00316FFD" w:rsidRDefault="00315F11" w:rsidP="00315F11">
      <w:pPr>
        <w:numPr>
          <w:ilvl w:val="0"/>
          <w:numId w:val="32"/>
        </w:numPr>
        <w:autoSpaceDE w:val="0"/>
        <w:autoSpaceDN w:val="0"/>
        <w:bidi/>
        <w:adjustRightInd w:val="0"/>
        <w:spacing w:before="60" w:after="0"/>
        <w:ind w:left="1080" w:hanging="360"/>
        <w:jc w:val="right"/>
        <w:rPr>
          <w:rFonts w:ascii="Arial" w:hAnsi="Arial" w:cs="Arial"/>
          <w:b/>
          <w:bCs/>
          <w:sz w:val="22"/>
          <w:rtl/>
        </w:rPr>
      </w:pPr>
      <w:r w:rsidRPr="00316FFD">
        <w:rPr>
          <w:rFonts w:ascii="Arial" w:hAnsi="Arial" w:cs="Arial"/>
          <w:b/>
          <w:bCs/>
          <w:sz w:val="22"/>
          <w:rtl/>
        </w:rPr>
        <w:t>تغطي المصاريف التشغيلية والاستهلاك</w:t>
      </w:r>
    </w:p>
    <w:p w:rsidR="00315F11" w:rsidRPr="00316FFD" w:rsidRDefault="00315F11" w:rsidP="00315F11">
      <w:pPr>
        <w:numPr>
          <w:ilvl w:val="0"/>
          <w:numId w:val="32"/>
        </w:numPr>
        <w:autoSpaceDE w:val="0"/>
        <w:autoSpaceDN w:val="0"/>
        <w:bidi/>
        <w:adjustRightInd w:val="0"/>
        <w:spacing w:before="60" w:after="0"/>
        <w:ind w:left="1080" w:hanging="360"/>
        <w:jc w:val="right"/>
        <w:rPr>
          <w:rFonts w:ascii="Arial" w:hAnsi="Arial" w:cs="Arial"/>
          <w:b/>
          <w:bCs/>
          <w:sz w:val="22"/>
        </w:rPr>
      </w:pPr>
      <w:r w:rsidRPr="00316FFD">
        <w:rPr>
          <w:rFonts w:ascii="Arial" w:hAnsi="Arial" w:cs="Arial"/>
          <w:b/>
          <w:bCs/>
          <w:sz w:val="22"/>
          <w:rtl/>
        </w:rPr>
        <w:t>لا علاقة بين سعر التعرفة والمصروف</w:t>
      </w: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rPr>
      </w:pPr>
      <w:r w:rsidRPr="00316FFD">
        <w:rPr>
          <w:rFonts w:ascii="Calibri" w:hAnsi="Calibri" w:cs="Calibri"/>
          <w:b/>
          <w:bCs/>
          <w:sz w:val="22"/>
          <w:lang w:val="en"/>
        </w:rPr>
        <w:t>Question</w:t>
      </w:r>
      <w:r w:rsidRPr="00316FFD">
        <w:rPr>
          <w:rFonts w:ascii="Calibri" w:hAnsi="Calibri" w:cs="Calibri"/>
          <w:b/>
          <w:bCs/>
          <w:sz w:val="22"/>
          <w:rtl/>
          <w:lang w:val="en"/>
        </w:rPr>
        <w:t xml:space="preserve"> # </w:t>
      </w:r>
      <w:r w:rsidRPr="00316FFD">
        <w:rPr>
          <w:rFonts w:ascii="Calibri" w:hAnsi="Calibri" w:cs="Calibri"/>
          <w:b/>
          <w:bCs/>
          <w:sz w:val="22"/>
        </w:rPr>
        <w:t>Four</w:t>
      </w:r>
      <w:r w:rsidRPr="00316FFD">
        <w:rPr>
          <w:rFonts w:ascii="Calibri" w:hAnsi="Calibri" w:cs="Calibri"/>
          <w:b/>
          <w:bCs/>
          <w:sz w:val="22"/>
          <w:rtl/>
        </w:rPr>
        <w:t xml:space="preserve">: - </w:t>
      </w:r>
    </w:p>
    <w:p w:rsidR="00315F11" w:rsidRPr="00316FFD" w:rsidRDefault="00315F11" w:rsidP="00315F11">
      <w:pPr>
        <w:autoSpaceDE w:val="0"/>
        <w:autoSpaceDN w:val="0"/>
        <w:adjustRightInd w:val="0"/>
        <w:spacing w:before="60" w:after="0"/>
        <w:jc w:val="right"/>
        <w:rPr>
          <w:rFonts w:ascii="Arial" w:hAnsi="Arial" w:cs="Arial"/>
          <w:sz w:val="22"/>
          <w:lang w:val="en"/>
        </w:rPr>
      </w:pPr>
      <w:r w:rsidRPr="00316FFD">
        <w:rPr>
          <w:rFonts w:ascii="Arial" w:hAnsi="Arial" w:cs="Arial"/>
          <w:sz w:val="22"/>
          <w:lang w:val="en"/>
        </w:rPr>
        <w:t>Who approves the last tariff for the wastewater?</w:t>
      </w:r>
    </w:p>
    <w:p w:rsidR="00315F11" w:rsidRPr="00316FFD" w:rsidRDefault="00315F11" w:rsidP="00315F11">
      <w:pPr>
        <w:numPr>
          <w:ilvl w:val="0"/>
          <w:numId w:val="32"/>
        </w:numPr>
        <w:autoSpaceDE w:val="0"/>
        <w:autoSpaceDN w:val="0"/>
        <w:adjustRightInd w:val="0"/>
        <w:spacing w:before="60" w:after="0"/>
        <w:ind w:left="720" w:hanging="360"/>
        <w:jc w:val="right"/>
        <w:rPr>
          <w:rFonts w:ascii="Arial" w:hAnsi="Arial" w:cs="Arial"/>
          <w:sz w:val="22"/>
          <w:lang w:val="en"/>
        </w:rPr>
      </w:pPr>
      <w:r w:rsidRPr="00316FFD">
        <w:rPr>
          <w:rFonts w:ascii="Arial" w:hAnsi="Arial" w:cs="Arial"/>
          <w:sz w:val="22"/>
          <w:lang w:val="en"/>
        </w:rPr>
        <w:t>Board of Directors</w:t>
      </w:r>
    </w:p>
    <w:p w:rsidR="00315F11" w:rsidRPr="00316FFD" w:rsidRDefault="00315F11" w:rsidP="00315F11">
      <w:pPr>
        <w:numPr>
          <w:ilvl w:val="0"/>
          <w:numId w:val="32"/>
        </w:numPr>
        <w:autoSpaceDE w:val="0"/>
        <w:autoSpaceDN w:val="0"/>
        <w:adjustRightInd w:val="0"/>
        <w:spacing w:before="60" w:after="0"/>
        <w:ind w:left="720" w:hanging="360"/>
        <w:jc w:val="right"/>
        <w:rPr>
          <w:rFonts w:ascii="Arial" w:hAnsi="Arial" w:cs="Arial"/>
          <w:sz w:val="22"/>
          <w:lang w:val="en"/>
        </w:rPr>
      </w:pPr>
      <w:r w:rsidRPr="00316FFD">
        <w:rPr>
          <w:rFonts w:ascii="Arial" w:hAnsi="Arial" w:cs="Arial"/>
          <w:sz w:val="22"/>
          <w:lang w:val="en"/>
        </w:rPr>
        <w:t>General Manager or mayor</w:t>
      </w:r>
    </w:p>
    <w:p w:rsidR="00315F11" w:rsidRPr="00316FFD" w:rsidRDefault="00315F11" w:rsidP="00315F11">
      <w:pPr>
        <w:numPr>
          <w:ilvl w:val="0"/>
          <w:numId w:val="32"/>
        </w:numPr>
        <w:autoSpaceDE w:val="0"/>
        <w:autoSpaceDN w:val="0"/>
        <w:adjustRightInd w:val="0"/>
        <w:spacing w:before="60" w:after="0"/>
        <w:ind w:left="720" w:hanging="360"/>
        <w:jc w:val="right"/>
        <w:rPr>
          <w:rFonts w:ascii="Arial" w:hAnsi="Arial" w:cs="Arial"/>
          <w:sz w:val="22"/>
          <w:lang w:val="en"/>
        </w:rPr>
      </w:pPr>
      <w:r w:rsidRPr="00316FFD">
        <w:rPr>
          <w:rFonts w:ascii="Arial" w:hAnsi="Arial" w:cs="Arial"/>
          <w:sz w:val="22"/>
          <w:lang w:val="en"/>
        </w:rPr>
        <w:t>Department manager</w:t>
      </w:r>
    </w:p>
    <w:p w:rsidR="00315F11" w:rsidRPr="00316FFD" w:rsidRDefault="00315F11" w:rsidP="00315F11">
      <w:pPr>
        <w:numPr>
          <w:ilvl w:val="0"/>
          <w:numId w:val="32"/>
        </w:numPr>
        <w:autoSpaceDE w:val="0"/>
        <w:autoSpaceDN w:val="0"/>
        <w:adjustRightInd w:val="0"/>
        <w:spacing w:before="60" w:after="0"/>
        <w:ind w:left="720" w:hanging="360"/>
        <w:jc w:val="right"/>
        <w:rPr>
          <w:rFonts w:ascii="Arial" w:hAnsi="Arial" w:cs="Arial"/>
          <w:sz w:val="22"/>
          <w:lang w:val="en"/>
        </w:rPr>
      </w:pPr>
      <w:r w:rsidRPr="00316FFD">
        <w:rPr>
          <w:rFonts w:ascii="Arial" w:hAnsi="Arial" w:cs="Arial"/>
          <w:sz w:val="22"/>
          <w:lang w:val="en"/>
        </w:rPr>
        <w:t>Financial manager</w:t>
      </w:r>
    </w:p>
    <w:p w:rsidR="00315F11" w:rsidRPr="00316FFD" w:rsidRDefault="00315F11" w:rsidP="00315F11">
      <w:pPr>
        <w:autoSpaceDE w:val="0"/>
        <w:autoSpaceDN w:val="0"/>
        <w:adjustRightInd w:val="0"/>
        <w:spacing w:before="60" w:after="0"/>
        <w:jc w:val="right"/>
        <w:rPr>
          <w:rFonts w:ascii="Arial" w:hAnsi="Arial" w:cs="Arial"/>
          <w:b/>
          <w:bCs/>
          <w:sz w:val="22"/>
          <w:rtl/>
        </w:rPr>
      </w:pPr>
      <w:r w:rsidRPr="00316FFD">
        <w:rPr>
          <w:rFonts w:ascii="Arial" w:hAnsi="Arial" w:cs="Arial"/>
          <w:b/>
          <w:bCs/>
          <w:sz w:val="22"/>
          <w:rtl/>
          <w:lang w:val="en"/>
        </w:rPr>
        <w:t>السؤال الرابع</w:t>
      </w:r>
      <w:r w:rsidRPr="00316FFD">
        <w:rPr>
          <w:rFonts w:ascii="Arial" w:hAnsi="Arial" w:cs="Arial"/>
          <w:b/>
          <w:bCs/>
          <w:sz w:val="22"/>
        </w:rPr>
        <w:t>:-</w:t>
      </w:r>
    </w:p>
    <w:p w:rsidR="00315F11" w:rsidRPr="00316FFD" w:rsidRDefault="00315F11" w:rsidP="00315F11">
      <w:pPr>
        <w:autoSpaceDE w:val="0"/>
        <w:autoSpaceDN w:val="0"/>
        <w:adjustRightInd w:val="0"/>
        <w:spacing w:before="60" w:after="0"/>
        <w:jc w:val="right"/>
        <w:rPr>
          <w:rFonts w:ascii="Arial" w:hAnsi="Arial" w:cs="Arial"/>
          <w:b/>
          <w:bCs/>
          <w:sz w:val="22"/>
          <w:rtl/>
        </w:rPr>
      </w:pPr>
      <w:r w:rsidRPr="00316FFD">
        <w:rPr>
          <w:rFonts w:ascii="Arial" w:hAnsi="Arial" w:cs="Arial"/>
          <w:b/>
          <w:bCs/>
          <w:sz w:val="22"/>
          <w:rtl/>
        </w:rPr>
        <w:t>من قام بمصادقة التعرفة الحالية للصرف الصحي؟</w:t>
      </w:r>
    </w:p>
    <w:p w:rsidR="00315F11" w:rsidRPr="00316FFD" w:rsidRDefault="00315F11" w:rsidP="00315F11">
      <w:pPr>
        <w:numPr>
          <w:ilvl w:val="0"/>
          <w:numId w:val="32"/>
        </w:numPr>
        <w:autoSpaceDE w:val="0"/>
        <w:autoSpaceDN w:val="0"/>
        <w:bidi/>
        <w:adjustRightInd w:val="0"/>
        <w:spacing w:before="60" w:after="0"/>
        <w:ind w:left="720" w:hanging="360"/>
        <w:jc w:val="right"/>
        <w:rPr>
          <w:rFonts w:ascii="Arial" w:hAnsi="Arial" w:cs="Arial"/>
          <w:b/>
          <w:bCs/>
          <w:sz w:val="22"/>
          <w:rtl/>
        </w:rPr>
      </w:pPr>
      <w:r w:rsidRPr="00316FFD">
        <w:rPr>
          <w:rFonts w:ascii="Arial" w:hAnsi="Arial" w:cs="Arial"/>
          <w:b/>
          <w:bCs/>
          <w:sz w:val="22"/>
          <w:rtl/>
        </w:rPr>
        <w:t>مجلس الادارة</w:t>
      </w:r>
    </w:p>
    <w:p w:rsidR="00315F11" w:rsidRPr="00316FFD" w:rsidRDefault="00315F11" w:rsidP="00315F11">
      <w:pPr>
        <w:numPr>
          <w:ilvl w:val="0"/>
          <w:numId w:val="32"/>
        </w:numPr>
        <w:autoSpaceDE w:val="0"/>
        <w:autoSpaceDN w:val="0"/>
        <w:bidi/>
        <w:adjustRightInd w:val="0"/>
        <w:spacing w:before="60" w:after="0"/>
        <w:ind w:left="720" w:hanging="360"/>
        <w:jc w:val="right"/>
        <w:rPr>
          <w:rFonts w:ascii="Arial" w:hAnsi="Arial" w:cs="Arial"/>
          <w:b/>
          <w:bCs/>
          <w:sz w:val="22"/>
          <w:rtl/>
        </w:rPr>
      </w:pPr>
      <w:r w:rsidRPr="00316FFD">
        <w:rPr>
          <w:rFonts w:ascii="Arial" w:hAnsi="Arial" w:cs="Arial"/>
          <w:b/>
          <w:bCs/>
          <w:sz w:val="22"/>
          <w:rtl/>
        </w:rPr>
        <w:t>المدير العام او رئيس البلدية</w:t>
      </w:r>
    </w:p>
    <w:p w:rsidR="00315F11" w:rsidRPr="00316FFD" w:rsidRDefault="00315F11" w:rsidP="00315F11">
      <w:pPr>
        <w:numPr>
          <w:ilvl w:val="0"/>
          <w:numId w:val="32"/>
        </w:numPr>
        <w:autoSpaceDE w:val="0"/>
        <w:autoSpaceDN w:val="0"/>
        <w:bidi/>
        <w:adjustRightInd w:val="0"/>
        <w:spacing w:before="60" w:after="0"/>
        <w:ind w:left="720" w:hanging="360"/>
        <w:jc w:val="right"/>
        <w:rPr>
          <w:rFonts w:ascii="Arial" w:hAnsi="Arial" w:cs="Arial"/>
          <w:b/>
          <w:bCs/>
          <w:sz w:val="22"/>
          <w:rtl/>
        </w:rPr>
      </w:pPr>
      <w:r w:rsidRPr="00316FFD">
        <w:rPr>
          <w:rFonts w:ascii="Arial" w:hAnsi="Arial" w:cs="Arial"/>
          <w:b/>
          <w:bCs/>
          <w:sz w:val="22"/>
          <w:rtl/>
        </w:rPr>
        <w:lastRenderedPageBreak/>
        <w:t>مدير الدائرة</w:t>
      </w:r>
    </w:p>
    <w:p w:rsidR="00315F11" w:rsidRPr="00316FFD" w:rsidRDefault="00315F11" w:rsidP="00315F11">
      <w:pPr>
        <w:numPr>
          <w:ilvl w:val="0"/>
          <w:numId w:val="32"/>
        </w:numPr>
        <w:autoSpaceDE w:val="0"/>
        <w:autoSpaceDN w:val="0"/>
        <w:bidi/>
        <w:adjustRightInd w:val="0"/>
        <w:spacing w:before="60" w:after="0"/>
        <w:ind w:left="720" w:hanging="360"/>
        <w:jc w:val="right"/>
        <w:rPr>
          <w:rFonts w:ascii="Arial" w:hAnsi="Arial" w:cs="Arial"/>
          <w:b/>
          <w:bCs/>
          <w:sz w:val="22"/>
          <w:rtl/>
        </w:rPr>
      </w:pPr>
      <w:r w:rsidRPr="00316FFD">
        <w:rPr>
          <w:rFonts w:ascii="Arial" w:hAnsi="Arial" w:cs="Arial"/>
          <w:b/>
          <w:bCs/>
          <w:sz w:val="22"/>
          <w:rtl/>
        </w:rPr>
        <w:t>المدير المالي</w:t>
      </w:r>
    </w:p>
    <w:p w:rsidR="00315F11" w:rsidRPr="00316FFD" w:rsidRDefault="00315F11" w:rsidP="00315F11">
      <w:pPr>
        <w:autoSpaceDE w:val="0"/>
        <w:autoSpaceDN w:val="0"/>
        <w:adjustRightInd w:val="0"/>
        <w:spacing w:before="60" w:after="0"/>
        <w:jc w:val="right"/>
        <w:rPr>
          <w:rFonts w:ascii="Arial" w:hAnsi="Arial" w:cs="Arial"/>
          <w:sz w:val="22"/>
          <w:lang w:val="en"/>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Five: -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Does the wastewater invoice part of the water invoice for the customer i.e. does the customer receive one invoice includes water and wastewater?</w:t>
      </w:r>
    </w:p>
    <w:p w:rsidR="00315F11" w:rsidRPr="00316FFD" w:rsidRDefault="00315F11" w:rsidP="00315F11">
      <w:pPr>
        <w:numPr>
          <w:ilvl w:val="0"/>
          <w:numId w:val="32"/>
        </w:numPr>
        <w:autoSpaceDE w:val="0"/>
        <w:autoSpaceDN w:val="0"/>
        <w:adjustRightInd w:val="0"/>
        <w:spacing w:after="0" w:line="259" w:lineRule="atLeast"/>
        <w:ind w:left="720" w:hanging="360"/>
        <w:jc w:val="right"/>
        <w:rPr>
          <w:rFonts w:ascii="Calibri" w:hAnsi="Calibri" w:cs="Calibri"/>
          <w:sz w:val="22"/>
          <w:lang w:val="en"/>
        </w:rPr>
      </w:pPr>
      <w:r w:rsidRPr="00316FFD">
        <w:rPr>
          <w:rFonts w:ascii="Calibri" w:hAnsi="Calibri" w:cs="Calibri"/>
          <w:sz w:val="22"/>
          <w:lang w:val="en"/>
        </w:rPr>
        <w:t xml:space="preserve">Yes        B. No        </w:t>
      </w:r>
    </w:p>
    <w:p w:rsidR="00315F11" w:rsidRPr="00316FFD" w:rsidRDefault="00315F11" w:rsidP="00315F11">
      <w:pPr>
        <w:autoSpaceDE w:val="0"/>
        <w:autoSpaceDN w:val="0"/>
        <w:adjustRightInd w:val="0"/>
        <w:spacing w:after="0" w:line="259" w:lineRule="atLeast"/>
        <w:jc w:val="right"/>
        <w:rPr>
          <w:rFonts w:ascii="Calibri" w:hAnsi="Calibri" w:cs="Calibri"/>
          <w:b/>
          <w:bCs/>
          <w:sz w:val="22"/>
          <w:rtl/>
        </w:rPr>
      </w:pPr>
      <w:r w:rsidRPr="00316FFD">
        <w:rPr>
          <w:rFonts w:ascii="Arial" w:hAnsi="Arial" w:cs="Arial"/>
          <w:b/>
          <w:bCs/>
          <w:sz w:val="22"/>
          <w:rtl/>
          <w:lang w:val="en"/>
        </w:rPr>
        <w:t>السؤال الخامس</w:t>
      </w:r>
      <w:r w:rsidRPr="00316FFD">
        <w:rPr>
          <w:rFonts w:ascii="Calibri" w:hAnsi="Calibri" w:cs="Calibri"/>
          <w:b/>
          <w:bCs/>
          <w:sz w:val="22"/>
        </w:rPr>
        <w:t>:-</w:t>
      </w:r>
    </w:p>
    <w:p w:rsidR="00315F11" w:rsidRPr="00316FFD" w:rsidRDefault="00315F11" w:rsidP="00315F11">
      <w:pPr>
        <w:autoSpaceDE w:val="0"/>
        <w:autoSpaceDN w:val="0"/>
        <w:adjustRightInd w:val="0"/>
        <w:spacing w:after="0" w:line="259" w:lineRule="atLeast"/>
        <w:jc w:val="right"/>
        <w:rPr>
          <w:rFonts w:ascii="Calibri" w:hAnsi="Calibri" w:cs="Calibri"/>
          <w:b/>
          <w:bCs/>
          <w:sz w:val="22"/>
          <w:rtl/>
        </w:rPr>
      </w:pPr>
      <w:r w:rsidRPr="00316FFD">
        <w:rPr>
          <w:rFonts w:ascii="Calibri" w:hAnsi="Calibri"/>
          <w:b/>
          <w:bCs/>
          <w:sz w:val="22"/>
          <w:rtl/>
        </w:rPr>
        <w:t>هل تتضمن فاتورة المياه للمستهلك فاتورة الصرف الصحي أي ان المستهلك يستلم فاتورة واحدة للمياه والصرف الصحي؟</w:t>
      </w:r>
    </w:p>
    <w:p w:rsidR="00315F11" w:rsidRPr="00316FFD" w:rsidRDefault="00315F11" w:rsidP="00315F11">
      <w:pPr>
        <w:numPr>
          <w:ilvl w:val="0"/>
          <w:numId w:val="32"/>
        </w:numPr>
        <w:autoSpaceDE w:val="0"/>
        <w:autoSpaceDN w:val="0"/>
        <w:bidi/>
        <w:adjustRightInd w:val="0"/>
        <w:spacing w:after="0" w:line="259" w:lineRule="atLeast"/>
        <w:ind w:left="720" w:hanging="360"/>
        <w:jc w:val="right"/>
        <w:rPr>
          <w:rFonts w:ascii="Calibri" w:hAnsi="Calibri" w:cs="Calibri"/>
          <w:b/>
          <w:bCs/>
          <w:sz w:val="22"/>
          <w:rtl/>
        </w:rPr>
      </w:pPr>
      <w:r w:rsidRPr="00316FFD">
        <w:rPr>
          <w:rFonts w:ascii="Calibri" w:hAnsi="Calibri"/>
          <w:b/>
          <w:bCs/>
          <w:sz w:val="22"/>
          <w:rtl/>
        </w:rPr>
        <w:t>نعم        ب</w:t>
      </w:r>
      <w:r w:rsidRPr="00316FFD">
        <w:rPr>
          <w:rFonts w:ascii="Calibri" w:hAnsi="Calibri" w:cs="Calibri"/>
          <w:b/>
          <w:bCs/>
          <w:sz w:val="22"/>
          <w:rtl/>
        </w:rPr>
        <w:t xml:space="preserve">. </w:t>
      </w:r>
      <w:r w:rsidRPr="00316FFD">
        <w:rPr>
          <w:rFonts w:ascii="Calibri" w:hAnsi="Calibri"/>
          <w:b/>
          <w:bCs/>
          <w:sz w:val="22"/>
          <w:rtl/>
        </w:rPr>
        <w:t>لا</w:t>
      </w:r>
    </w:p>
    <w:p w:rsidR="00315F11" w:rsidRPr="00316FFD" w:rsidRDefault="00315F11" w:rsidP="00315F11">
      <w:pPr>
        <w:spacing w:after="0"/>
        <w:jc w:val="right"/>
        <w:rPr>
          <w:sz w:val="22"/>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Question # Six: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Do you&gt;&gt;&gt; Are you separate your revenue into Domestic, Commercial, Industrial, Touristic?</w:t>
      </w:r>
    </w:p>
    <w:p w:rsidR="00315F11" w:rsidRPr="00316FFD" w:rsidRDefault="00315F11" w:rsidP="00315F11">
      <w:pPr>
        <w:numPr>
          <w:ilvl w:val="0"/>
          <w:numId w:val="32"/>
        </w:numPr>
        <w:autoSpaceDE w:val="0"/>
        <w:autoSpaceDN w:val="0"/>
        <w:adjustRightInd w:val="0"/>
        <w:spacing w:after="0" w:line="259" w:lineRule="atLeast"/>
        <w:ind w:left="720" w:hanging="360"/>
        <w:jc w:val="right"/>
        <w:rPr>
          <w:rFonts w:ascii="Calibri" w:hAnsi="Calibri" w:cs="Calibri"/>
          <w:sz w:val="22"/>
          <w:lang w:val="en"/>
        </w:rPr>
      </w:pPr>
      <w:r w:rsidRPr="00316FFD">
        <w:rPr>
          <w:rFonts w:ascii="Calibri" w:hAnsi="Calibri" w:cs="Calibri"/>
          <w:sz w:val="22"/>
          <w:lang w:val="en"/>
        </w:rPr>
        <w:t>Yes for all        B. None        C.    some of them</w:t>
      </w:r>
    </w:p>
    <w:p w:rsidR="00315F11" w:rsidRPr="00316FFD" w:rsidRDefault="00315F11" w:rsidP="00315F11">
      <w:pPr>
        <w:autoSpaceDE w:val="0"/>
        <w:autoSpaceDN w:val="0"/>
        <w:adjustRightInd w:val="0"/>
        <w:spacing w:after="0" w:line="259" w:lineRule="atLeast"/>
        <w:jc w:val="right"/>
        <w:rPr>
          <w:rFonts w:ascii="Calibri" w:hAnsi="Calibri" w:cs="Calibri"/>
          <w:b/>
          <w:bCs/>
          <w:sz w:val="22"/>
          <w:rtl/>
          <w:lang w:val="en"/>
        </w:rPr>
      </w:pPr>
      <w:r w:rsidRPr="00316FFD">
        <w:rPr>
          <w:rFonts w:ascii="Calibri" w:hAnsi="Calibri"/>
          <w:b/>
          <w:bCs/>
          <w:sz w:val="22"/>
          <w:rtl/>
          <w:lang w:val="en"/>
        </w:rPr>
        <w:t>هل يتم تصنيف الايراد حسب النوع الى منزلي</w:t>
      </w:r>
      <w:r w:rsidRPr="00316FFD">
        <w:rPr>
          <w:rFonts w:ascii="Calibri" w:hAnsi="Calibri" w:cs="Calibri"/>
          <w:b/>
          <w:bCs/>
          <w:sz w:val="22"/>
          <w:rtl/>
          <w:lang w:val="en"/>
        </w:rPr>
        <w:t xml:space="preserve">, </w:t>
      </w:r>
      <w:r w:rsidRPr="00316FFD">
        <w:rPr>
          <w:rFonts w:ascii="Calibri" w:hAnsi="Calibri"/>
          <w:b/>
          <w:bCs/>
          <w:sz w:val="22"/>
          <w:rtl/>
          <w:lang w:val="en"/>
        </w:rPr>
        <w:t>تجاري</w:t>
      </w:r>
      <w:r w:rsidRPr="00316FFD">
        <w:rPr>
          <w:rFonts w:ascii="Calibri" w:hAnsi="Calibri" w:cs="Calibri"/>
          <w:b/>
          <w:bCs/>
          <w:sz w:val="22"/>
          <w:rtl/>
          <w:lang w:val="en"/>
        </w:rPr>
        <w:t xml:space="preserve">, </w:t>
      </w:r>
      <w:r w:rsidRPr="00316FFD">
        <w:rPr>
          <w:rFonts w:ascii="Calibri" w:hAnsi="Calibri"/>
          <w:b/>
          <w:bCs/>
          <w:sz w:val="22"/>
          <w:rtl/>
          <w:lang w:val="en"/>
        </w:rPr>
        <w:t>صناعي وسياحي؟</w:t>
      </w:r>
    </w:p>
    <w:p w:rsidR="00315F11" w:rsidRPr="00316FFD" w:rsidRDefault="00315F11" w:rsidP="00315F11">
      <w:pPr>
        <w:numPr>
          <w:ilvl w:val="0"/>
          <w:numId w:val="32"/>
        </w:numPr>
        <w:autoSpaceDE w:val="0"/>
        <w:autoSpaceDN w:val="0"/>
        <w:bidi/>
        <w:adjustRightInd w:val="0"/>
        <w:spacing w:after="0" w:line="259" w:lineRule="atLeast"/>
        <w:ind w:left="720" w:hanging="360"/>
        <w:jc w:val="right"/>
        <w:rPr>
          <w:rFonts w:ascii="Calibri" w:hAnsi="Calibri" w:cs="Calibri"/>
          <w:b/>
          <w:bCs/>
          <w:sz w:val="22"/>
          <w:rtl/>
          <w:lang w:val="en"/>
        </w:rPr>
      </w:pPr>
      <w:r w:rsidRPr="00316FFD">
        <w:rPr>
          <w:rFonts w:ascii="Calibri" w:hAnsi="Calibri"/>
          <w:b/>
          <w:bCs/>
          <w:sz w:val="22"/>
          <w:rtl/>
          <w:lang w:val="en"/>
        </w:rPr>
        <w:t>نعم لجميع الانواع       ب</w:t>
      </w:r>
      <w:r w:rsidRPr="00316FFD">
        <w:rPr>
          <w:rFonts w:ascii="Calibri" w:hAnsi="Calibri" w:cs="Calibri"/>
          <w:b/>
          <w:bCs/>
          <w:sz w:val="22"/>
          <w:rtl/>
          <w:lang w:val="en"/>
        </w:rPr>
        <w:t xml:space="preserve">. </w:t>
      </w:r>
      <w:r w:rsidRPr="00316FFD">
        <w:rPr>
          <w:rFonts w:ascii="Calibri" w:hAnsi="Calibri"/>
          <w:b/>
          <w:bCs/>
          <w:sz w:val="22"/>
          <w:rtl/>
          <w:lang w:val="en"/>
        </w:rPr>
        <w:t>لا        ج</w:t>
      </w:r>
      <w:r w:rsidRPr="00316FFD">
        <w:rPr>
          <w:rFonts w:ascii="Calibri" w:hAnsi="Calibri" w:cs="Calibri"/>
          <w:b/>
          <w:bCs/>
          <w:sz w:val="22"/>
          <w:rtl/>
          <w:lang w:val="en"/>
        </w:rPr>
        <w:t xml:space="preserve">. </w:t>
      </w:r>
      <w:r w:rsidRPr="00316FFD">
        <w:rPr>
          <w:rFonts w:ascii="Calibri" w:hAnsi="Calibri"/>
          <w:b/>
          <w:bCs/>
          <w:sz w:val="22"/>
          <w:rtl/>
          <w:lang w:val="en"/>
        </w:rPr>
        <w:t>بعض ما ذكر</w:t>
      </w:r>
    </w:p>
    <w:p w:rsidR="00315F11" w:rsidRPr="00316FFD" w:rsidRDefault="00315F11" w:rsidP="00315F11">
      <w:pPr>
        <w:autoSpaceDE w:val="0"/>
        <w:autoSpaceDN w:val="0"/>
        <w:adjustRightInd w:val="0"/>
        <w:spacing w:after="0" w:line="259" w:lineRule="atLeast"/>
        <w:jc w:val="right"/>
        <w:rPr>
          <w:rFonts w:ascii="Calibri" w:hAnsi="Calibri" w:cs="Calibri"/>
          <w:b/>
          <w:bCs/>
          <w:sz w:val="22"/>
        </w:rPr>
      </w:pPr>
      <w:r w:rsidRPr="00316FFD">
        <w:rPr>
          <w:rFonts w:ascii="Calibri" w:hAnsi="Calibri" w:cs="Calibri"/>
          <w:b/>
          <w:bCs/>
          <w:sz w:val="22"/>
          <w:lang w:val="en"/>
        </w:rPr>
        <w:t>Question</w:t>
      </w:r>
      <w:r w:rsidRPr="00316FFD">
        <w:rPr>
          <w:rFonts w:ascii="Calibri" w:hAnsi="Calibri" w:cs="Calibri"/>
          <w:b/>
          <w:bCs/>
          <w:sz w:val="22"/>
          <w:rtl/>
          <w:lang w:val="en"/>
        </w:rPr>
        <w:t xml:space="preserve"> # </w:t>
      </w:r>
      <w:r w:rsidRPr="00316FFD">
        <w:rPr>
          <w:rFonts w:ascii="Calibri" w:hAnsi="Calibri" w:cs="Calibri"/>
          <w:b/>
          <w:bCs/>
          <w:sz w:val="22"/>
        </w:rPr>
        <w:t>Seven</w:t>
      </w:r>
      <w:r w:rsidRPr="00316FFD">
        <w:rPr>
          <w:rFonts w:ascii="Calibri" w:hAnsi="Calibri" w:cs="Calibri"/>
          <w:b/>
          <w:bCs/>
          <w:sz w:val="22"/>
          <w:rtl/>
        </w:rPr>
        <w:t xml:space="preserve">: -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Please fill the following table as of 31/12/2015 balances, please verify those numbers as per trail balance of wastewater department, if not separated please estimate to the most accurate.</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lang w:val="en"/>
        </w:rPr>
        <w:t>السؤال السابع</w:t>
      </w:r>
      <w:r w:rsidRPr="00316FFD">
        <w:rPr>
          <w:rFonts w:ascii="Calibri" w:hAnsi="Calibri" w:cs="Calibri"/>
          <w:sz w:val="22"/>
        </w:rPr>
        <w:t>:-</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rPr>
        <w:t xml:space="preserve">الرجاء تعبئة الجدول التالي حسب ارصدة العام </w:t>
      </w:r>
      <w:r w:rsidRPr="00316FFD">
        <w:rPr>
          <w:rFonts w:ascii="Calibri" w:hAnsi="Calibri" w:cs="Calibri"/>
          <w:sz w:val="22"/>
          <w:rtl/>
        </w:rPr>
        <w:t xml:space="preserve">2015 </w:t>
      </w:r>
      <w:r w:rsidRPr="00316FFD">
        <w:rPr>
          <w:rFonts w:ascii="Calibri" w:hAnsi="Calibri"/>
          <w:sz w:val="22"/>
          <w:rtl/>
        </w:rPr>
        <w:t>وبما يخص دائرة الصرف الصحي</w:t>
      </w:r>
      <w:r w:rsidRPr="00316FFD">
        <w:rPr>
          <w:rFonts w:ascii="Calibri" w:hAnsi="Calibri" w:cs="Calibri"/>
          <w:sz w:val="22"/>
          <w:rtl/>
        </w:rPr>
        <w:t xml:space="preserve">, </w:t>
      </w:r>
      <w:r w:rsidRPr="00316FFD">
        <w:rPr>
          <w:rFonts w:ascii="Calibri" w:hAnsi="Calibri"/>
          <w:sz w:val="22"/>
          <w:rtl/>
        </w:rPr>
        <w:t>او تقديرالبنود لاقرب قيم اذا لم تكن دائرة منفصلة</w:t>
      </w:r>
      <w:r w:rsidRPr="00316FFD">
        <w:rPr>
          <w:rFonts w:ascii="Calibri" w:hAnsi="Calibri" w:cs="Calibri"/>
          <w:sz w:val="22"/>
          <w:rtl/>
        </w:rPr>
        <w:t>.</w:t>
      </w:r>
    </w:p>
    <w:tbl>
      <w:tblPr>
        <w:tblW w:w="0" w:type="auto"/>
        <w:tblInd w:w="-4" w:type="dxa"/>
        <w:tblLayout w:type="fixed"/>
        <w:tblLook w:val="0000" w:firstRow="0" w:lastRow="0" w:firstColumn="0" w:lastColumn="0" w:noHBand="0" w:noVBand="0"/>
      </w:tblPr>
      <w:tblGrid>
        <w:gridCol w:w="475"/>
        <w:gridCol w:w="3773"/>
        <w:gridCol w:w="3547"/>
        <w:gridCol w:w="1555"/>
      </w:tblGrid>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No</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Item </w:t>
            </w:r>
            <w:r w:rsidRPr="00316FFD">
              <w:rPr>
                <w:rFonts w:ascii="Calibri" w:hAnsi="Calibri"/>
                <w:sz w:val="22"/>
                <w:rtl/>
                <w:lang w:val="en"/>
              </w:rPr>
              <w:t>البند</w:t>
            </w:r>
            <w:r w:rsidRPr="00316FFD">
              <w:rPr>
                <w:rFonts w:ascii="Calibri" w:hAnsi="Calibri" w:cs="Calibri"/>
                <w:sz w:val="22"/>
              </w:rPr>
              <w:t xml:space="preserve">      </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Description    </w:t>
            </w:r>
            <w:r w:rsidRPr="00316FFD">
              <w:rPr>
                <w:rFonts w:ascii="Calibri" w:hAnsi="Calibri"/>
                <w:sz w:val="22"/>
                <w:rtl/>
                <w:lang w:val="en"/>
              </w:rPr>
              <w:t>وصف البند</w:t>
            </w:r>
            <w:r w:rsidRPr="00316FFD">
              <w:rPr>
                <w:rFonts w:ascii="Calibri" w:hAnsi="Calibri" w:cs="Calibri"/>
                <w:sz w:val="22"/>
              </w:rPr>
              <w:t xml:space="preserve">      </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Amount NIS  </w:t>
            </w:r>
            <w:r w:rsidRPr="00316FFD">
              <w:rPr>
                <w:rFonts w:ascii="Calibri" w:hAnsi="Calibri"/>
                <w:sz w:val="22"/>
                <w:rtl/>
                <w:lang w:val="en"/>
              </w:rPr>
              <w:t>القيمة بالشيكل</w:t>
            </w:r>
            <w:r w:rsidRPr="00316FFD">
              <w:rPr>
                <w:rFonts w:ascii="Calibri" w:hAnsi="Calibri" w:cs="Calibri"/>
                <w:sz w:val="22"/>
              </w:rPr>
              <w:t xml:space="preserve"> </w:t>
            </w: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01</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Service Revenue Domestic</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ايراد الاشتراكات المنزلية</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Revenue Generated from household connections against the service itself</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الايراد الناتج عن الاشتراكات المنزلية</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02</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Service Revenue Commercial</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ايراد الاشتراكات التجارية</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Revenue Generated from Commercial connections against the service itself</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الايراد الناتج عن الاشتراكات التجارية</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03</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Service Revenue Industrial</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ايراد الاشتراكات الصناعية</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Revenue Generated from industrial connections against the service itself</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الايراد الناتج عن الاشتراكات الصناعية</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04</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Service Revenue Touristic</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ايراد الاشتراكات السياحية</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Revenue Generated from Touristic connections against the service itself</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الايراد الناتج عن الاشتراكات الصناعية</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05</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Other Services Categories</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ايراد اشتراكات اخرى</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Revenue Generated from any other category rather than above</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ايراد ناتج من اشتراكات اخرى غير التي ذكرت</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06</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Total Services Revenue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ايراد كافة الاشتراكات</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Sum of 01,02,03,04,05</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 xml:space="preserve">مجموع البنود من </w:t>
            </w:r>
            <w:r w:rsidRPr="00316FFD">
              <w:rPr>
                <w:rFonts w:ascii="Calibri" w:hAnsi="Calibri" w:cs="Calibri"/>
                <w:sz w:val="22"/>
              </w:rPr>
              <w:t>1-5</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07</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Total of other Revenue of wastewater</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ايرادات اخرى للصرف الصحي</w:t>
            </w:r>
            <w:r w:rsidRPr="00316FFD">
              <w:rPr>
                <w:rFonts w:ascii="Calibri" w:hAnsi="Calibri" w:cs="Calibri"/>
                <w:sz w:val="22"/>
              </w:rPr>
              <w:t xml:space="preserve"> </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Revenue generated but not related to the services as connection fees, sales of tools, and others</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الايراد الناتج عن خدمة الصرف الصحي مثل رسوم التركيب</w:t>
            </w:r>
            <w:r w:rsidRPr="00316FFD">
              <w:rPr>
                <w:rFonts w:ascii="Calibri" w:hAnsi="Calibri" w:cs="Calibri"/>
                <w:sz w:val="22"/>
                <w:rtl/>
                <w:lang w:val="en"/>
              </w:rPr>
              <w:t xml:space="preserve">, </w:t>
            </w:r>
            <w:r w:rsidRPr="00316FFD">
              <w:rPr>
                <w:rFonts w:ascii="Calibri" w:hAnsi="Calibri"/>
                <w:sz w:val="22"/>
                <w:rtl/>
                <w:lang w:val="en"/>
              </w:rPr>
              <w:t>بيع الادوات</w:t>
            </w:r>
            <w:r w:rsidRPr="00316FFD">
              <w:rPr>
                <w:rFonts w:ascii="Calibri" w:hAnsi="Calibri" w:cs="Calibri"/>
                <w:sz w:val="22"/>
                <w:rtl/>
                <w:lang w:val="en"/>
              </w:rPr>
              <w:t xml:space="preserve">, </w:t>
            </w:r>
            <w:r w:rsidRPr="00316FFD">
              <w:rPr>
                <w:rFonts w:ascii="Calibri" w:hAnsi="Calibri"/>
                <w:sz w:val="22"/>
                <w:rtl/>
                <w:lang w:val="en"/>
              </w:rPr>
              <w:t>وايرادات اخرى</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08</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Grand Wastewater Revenue generated</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الاجمالي الكلي لايراد الصرف الصحي</w:t>
            </w:r>
            <w:r w:rsidRPr="00316FFD">
              <w:rPr>
                <w:rFonts w:ascii="Calibri" w:hAnsi="Calibri" w:cs="Calibri"/>
                <w:sz w:val="22"/>
              </w:rPr>
              <w:t xml:space="preserve"> </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Total of 06, 07 figures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 xml:space="preserve">مجموع البند </w:t>
            </w:r>
            <w:r w:rsidRPr="00316FFD">
              <w:rPr>
                <w:rFonts w:ascii="Calibri" w:hAnsi="Calibri" w:cs="Calibri"/>
                <w:sz w:val="22"/>
              </w:rPr>
              <w:t>6, 7</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bl>
    <w:p w:rsidR="00315F11" w:rsidRPr="00316FFD" w:rsidRDefault="00315F11" w:rsidP="00315F11">
      <w:pPr>
        <w:spacing w:after="0"/>
        <w:jc w:val="right"/>
        <w:rPr>
          <w:sz w:val="22"/>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Eight: -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Please fill the following table as of 31/12/2015 balances, please verify those numbers as per trail balance of wastewater department.</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lang w:val="en"/>
        </w:rPr>
        <w:t>السؤال الثامن</w:t>
      </w:r>
      <w:r w:rsidRPr="00316FFD">
        <w:rPr>
          <w:rFonts w:ascii="Calibri" w:hAnsi="Calibri" w:cs="Calibri"/>
          <w:sz w:val="22"/>
        </w:rPr>
        <w:t>:-</w:t>
      </w:r>
    </w:p>
    <w:p w:rsidR="00315F11" w:rsidRPr="00316FFD" w:rsidRDefault="00315F11" w:rsidP="00315F11">
      <w:pPr>
        <w:spacing w:after="0"/>
        <w:jc w:val="right"/>
        <w:rPr>
          <w:rFonts w:ascii="Calibri" w:hAnsi="Calibri"/>
          <w:sz w:val="22"/>
        </w:rPr>
      </w:pPr>
      <w:r w:rsidRPr="00316FFD">
        <w:rPr>
          <w:rFonts w:ascii="Calibri" w:hAnsi="Calibri"/>
          <w:sz w:val="22"/>
          <w:rtl/>
        </w:rPr>
        <w:t xml:space="preserve">الرجاء تعبئة الجدول التالي حسب ارصدة العام </w:t>
      </w:r>
      <w:r w:rsidRPr="00316FFD">
        <w:rPr>
          <w:rFonts w:ascii="Calibri" w:hAnsi="Calibri" w:cs="Calibri"/>
          <w:sz w:val="22"/>
          <w:rtl/>
        </w:rPr>
        <w:t xml:space="preserve">2015 </w:t>
      </w:r>
      <w:r w:rsidRPr="00316FFD">
        <w:rPr>
          <w:rFonts w:ascii="Calibri" w:hAnsi="Calibri"/>
          <w:sz w:val="22"/>
          <w:rtl/>
        </w:rPr>
        <w:t>وبما يخص دائرة الصرف الصحي</w:t>
      </w:r>
    </w:p>
    <w:tbl>
      <w:tblPr>
        <w:tblW w:w="0" w:type="auto"/>
        <w:tblInd w:w="-4" w:type="dxa"/>
        <w:tblLayout w:type="fixed"/>
        <w:tblLook w:val="0000" w:firstRow="0" w:lastRow="0" w:firstColumn="0" w:lastColumn="0" w:noHBand="0" w:noVBand="0"/>
      </w:tblPr>
      <w:tblGrid>
        <w:gridCol w:w="475"/>
        <w:gridCol w:w="3773"/>
        <w:gridCol w:w="3547"/>
        <w:gridCol w:w="1555"/>
      </w:tblGrid>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No</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Item </w:t>
            </w:r>
            <w:r w:rsidRPr="00316FFD">
              <w:rPr>
                <w:rFonts w:ascii="Calibri" w:hAnsi="Calibri"/>
                <w:sz w:val="22"/>
                <w:rtl/>
                <w:lang w:val="en"/>
              </w:rPr>
              <w:t>البند</w:t>
            </w:r>
            <w:r w:rsidRPr="00316FFD">
              <w:rPr>
                <w:rFonts w:ascii="Calibri" w:hAnsi="Calibri" w:cs="Calibri"/>
                <w:sz w:val="22"/>
              </w:rPr>
              <w:t xml:space="preserve">      </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Description    </w:t>
            </w:r>
            <w:r w:rsidRPr="00316FFD">
              <w:rPr>
                <w:rFonts w:ascii="Calibri" w:hAnsi="Calibri"/>
                <w:sz w:val="22"/>
                <w:rtl/>
                <w:lang w:val="en"/>
              </w:rPr>
              <w:t>وصف البند</w:t>
            </w:r>
            <w:r w:rsidRPr="00316FFD">
              <w:rPr>
                <w:rFonts w:ascii="Calibri" w:hAnsi="Calibri" w:cs="Calibri"/>
                <w:sz w:val="22"/>
              </w:rPr>
              <w:t xml:space="preserve">      </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Amount NIS  </w:t>
            </w:r>
            <w:r w:rsidRPr="00316FFD">
              <w:rPr>
                <w:rFonts w:ascii="Calibri" w:hAnsi="Calibri"/>
                <w:sz w:val="22"/>
                <w:rtl/>
                <w:lang w:val="en"/>
              </w:rPr>
              <w:t>القيمة بالشيكل</w:t>
            </w:r>
            <w:r w:rsidRPr="00316FFD">
              <w:rPr>
                <w:rFonts w:ascii="Calibri" w:hAnsi="Calibri" w:cs="Calibri"/>
                <w:sz w:val="22"/>
              </w:rPr>
              <w:t xml:space="preserve"> </w:t>
            </w: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01</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Energy Cost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مصروف الطاقة</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Electricity, fuel and other energy related to operation of wastewater.</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اثمان كهرباء</w:t>
            </w:r>
            <w:r w:rsidRPr="00316FFD">
              <w:rPr>
                <w:rFonts w:ascii="Calibri" w:hAnsi="Calibri" w:cs="Calibri"/>
                <w:sz w:val="22"/>
                <w:rtl/>
                <w:lang w:val="en"/>
              </w:rPr>
              <w:t xml:space="preserve">, </w:t>
            </w:r>
            <w:r w:rsidRPr="00316FFD">
              <w:rPr>
                <w:rFonts w:ascii="Calibri" w:hAnsi="Calibri"/>
                <w:sz w:val="22"/>
                <w:rtl/>
                <w:lang w:val="en"/>
              </w:rPr>
              <w:t>محروقات واي تكلفة طاقة اخرى لازمة للتشغيل</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02</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Human Resource Cost</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مصروف الموارد البشرية</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Includes salaries, wages, other benefits and allowances, provision for end of service compensation, annual bonus, overtime…..etc. (does not include salaries paid to retired staff)</w:t>
            </w:r>
          </w:p>
          <w:p w:rsidR="00315F11" w:rsidRPr="00316FFD" w:rsidRDefault="00315F11" w:rsidP="00315F11">
            <w:pPr>
              <w:autoSpaceDE w:val="0"/>
              <w:autoSpaceDN w:val="0"/>
              <w:adjustRightInd w:val="0"/>
              <w:spacing w:after="0" w:line="259" w:lineRule="atLeast"/>
              <w:jc w:val="right"/>
              <w:rPr>
                <w:rFonts w:ascii="Calibri" w:hAnsi="Calibri" w:cs="Calibri"/>
                <w:sz w:val="22"/>
              </w:rPr>
            </w:pPr>
            <w:r w:rsidRPr="00316FFD">
              <w:rPr>
                <w:rFonts w:ascii="Calibri" w:hAnsi="Calibri"/>
                <w:sz w:val="22"/>
                <w:rtl/>
                <w:lang w:val="en"/>
              </w:rPr>
              <w:t xml:space="preserve">تشمل الرواتب </w:t>
            </w:r>
            <w:r w:rsidRPr="00316FFD">
              <w:rPr>
                <w:rFonts w:ascii="Calibri" w:hAnsi="Calibri" w:cs="Calibri"/>
                <w:sz w:val="22"/>
                <w:rtl/>
                <w:lang w:val="en"/>
              </w:rPr>
              <w:t>,</w:t>
            </w:r>
            <w:r w:rsidRPr="00316FFD">
              <w:rPr>
                <w:rFonts w:ascii="Calibri" w:hAnsi="Calibri"/>
                <w:sz w:val="22"/>
                <w:rtl/>
                <w:lang w:val="en"/>
              </w:rPr>
              <w:t>اجور العمال</w:t>
            </w:r>
            <w:r w:rsidRPr="00316FFD">
              <w:rPr>
                <w:rFonts w:ascii="Calibri" w:hAnsi="Calibri" w:cs="Calibri"/>
                <w:sz w:val="22"/>
                <w:rtl/>
                <w:lang w:val="en"/>
              </w:rPr>
              <w:t xml:space="preserve">, </w:t>
            </w:r>
            <w:r w:rsidRPr="00316FFD">
              <w:rPr>
                <w:rFonts w:ascii="Calibri" w:hAnsi="Calibri"/>
                <w:sz w:val="22"/>
                <w:rtl/>
                <w:lang w:val="en"/>
              </w:rPr>
              <w:t>اكراميات</w:t>
            </w:r>
            <w:r w:rsidRPr="00316FFD">
              <w:rPr>
                <w:rFonts w:ascii="Calibri" w:hAnsi="Calibri" w:cs="Calibri"/>
                <w:sz w:val="22"/>
                <w:rtl/>
                <w:lang w:val="en"/>
              </w:rPr>
              <w:t xml:space="preserve">, </w:t>
            </w:r>
            <w:r w:rsidRPr="00316FFD">
              <w:rPr>
                <w:rFonts w:ascii="Calibri" w:hAnsi="Calibri"/>
                <w:sz w:val="22"/>
                <w:rtl/>
                <w:lang w:val="en"/>
              </w:rPr>
              <w:t>مخصص نهاية الخدمة</w:t>
            </w:r>
            <w:r w:rsidRPr="00316FFD">
              <w:rPr>
                <w:rFonts w:ascii="Calibri" w:hAnsi="Calibri" w:cs="Calibri"/>
                <w:sz w:val="22"/>
                <w:rtl/>
                <w:lang w:val="en"/>
              </w:rPr>
              <w:t xml:space="preserve">, </w:t>
            </w:r>
            <w:r w:rsidRPr="00316FFD">
              <w:rPr>
                <w:rFonts w:ascii="Calibri" w:hAnsi="Calibri"/>
                <w:sz w:val="22"/>
                <w:rtl/>
                <w:lang w:val="en"/>
              </w:rPr>
              <w:t>مكافات</w:t>
            </w:r>
            <w:r w:rsidRPr="00316FFD">
              <w:rPr>
                <w:rFonts w:ascii="Calibri" w:hAnsi="Calibri" w:cs="Calibri"/>
                <w:sz w:val="22"/>
                <w:rtl/>
                <w:lang w:val="en"/>
              </w:rPr>
              <w:t xml:space="preserve">, </w:t>
            </w:r>
            <w:r w:rsidRPr="00316FFD">
              <w:rPr>
                <w:rFonts w:ascii="Calibri" w:hAnsi="Calibri"/>
                <w:sz w:val="22"/>
                <w:rtl/>
                <w:lang w:val="en"/>
              </w:rPr>
              <w:t xml:space="preserve">بدل عمل اضافي </w:t>
            </w:r>
            <w:r w:rsidRPr="00316FFD">
              <w:rPr>
                <w:rFonts w:ascii="Calibri" w:hAnsi="Calibri" w:cs="Calibri"/>
                <w:sz w:val="22"/>
                <w:rtl/>
                <w:lang w:val="en"/>
              </w:rPr>
              <w:t xml:space="preserve">... </w:t>
            </w:r>
            <w:r w:rsidRPr="00316FFD">
              <w:rPr>
                <w:rFonts w:ascii="Calibri" w:hAnsi="Calibri"/>
                <w:sz w:val="22"/>
                <w:rtl/>
                <w:lang w:val="en"/>
              </w:rPr>
              <w:t xml:space="preserve">الخ </w:t>
            </w:r>
            <w:r w:rsidRPr="00316FFD">
              <w:rPr>
                <w:rFonts w:ascii="Calibri" w:hAnsi="Calibri" w:cs="Calibri"/>
                <w:sz w:val="22"/>
                <w:rtl/>
                <w:lang w:val="en"/>
              </w:rPr>
              <w:t>(</w:t>
            </w:r>
            <w:r w:rsidRPr="00316FFD">
              <w:rPr>
                <w:rFonts w:ascii="Calibri" w:hAnsi="Calibri"/>
                <w:sz w:val="22"/>
                <w:rtl/>
                <w:lang w:val="en"/>
              </w:rPr>
              <w:t>لا تشمل رواتب المتقاعدين</w:t>
            </w:r>
            <w:r w:rsidRPr="00316FFD">
              <w:rPr>
                <w:rFonts w:ascii="Calibri" w:hAnsi="Calibri" w:cs="Calibri"/>
                <w:sz w:val="22"/>
              </w:rPr>
              <w:t xml:space="preserve">)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03</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Other Operating Cost</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مصاريف تشغيلية اخرى</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All other cost related to operations as maintenance, vehicles,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تكاليف لازمة للتشغيل مثل صيانة تشغيلية والاليات</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04</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General Management Cost</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Shared cost i.e. applicable for all SPs exclude treatment</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r w:rsidR="00315F11" w:rsidRPr="00316FFD" w:rsidTr="001A32AA">
        <w:trPr>
          <w:trHeight w:val="1"/>
        </w:trPr>
        <w:tc>
          <w:tcPr>
            <w:tcW w:w="47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05</w:t>
            </w:r>
          </w:p>
        </w:tc>
        <w:tc>
          <w:tcPr>
            <w:tcW w:w="3773"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Grand Total Cost</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الاجمالي الكلي للمصاريف</w:t>
            </w:r>
          </w:p>
        </w:tc>
        <w:tc>
          <w:tcPr>
            <w:tcW w:w="3547"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Total of all above figures as of 31/12/2015</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sz w:val="22"/>
                <w:rtl/>
                <w:lang w:val="en"/>
              </w:rPr>
              <w:t xml:space="preserve">مجموع القيم السابقة كما هي في </w:t>
            </w:r>
            <w:r w:rsidRPr="00316FFD">
              <w:rPr>
                <w:rFonts w:ascii="Calibri" w:hAnsi="Calibri" w:cs="Calibri"/>
                <w:sz w:val="22"/>
              </w:rPr>
              <w:t>31/12/2015</w:t>
            </w:r>
          </w:p>
        </w:tc>
        <w:tc>
          <w:tcPr>
            <w:tcW w:w="1555" w:type="dxa"/>
            <w:tcBorders>
              <w:top w:val="single" w:sz="3" w:space="0" w:color="000000"/>
              <w:left w:val="single" w:sz="3" w:space="0" w:color="000000"/>
              <w:bottom w:val="single" w:sz="3" w:space="0" w:color="000000"/>
              <w:right w:val="single" w:sz="3" w:space="0" w:color="000000"/>
            </w:tcBorders>
            <w:shd w:val="clear" w:color="000000" w:fill="FFFFFF"/>
          </w:tcPr>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tc>
      </w:tr>
    </w:tbl>
    <w:p w:rsidR="00315F11" w:rsidRPr="00316FFD" w:rsidRDefault="00315F11" w:rsidP="00315F11">
      <w:pPr>
        <w:spacing w:after="0"/>
        <w:jc w:val="right"/>
        <w:rPr>
          <w:sz w:val="22"/>
          <w:lang w:val="en"/>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Nine: -  for Treatment only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Please fill the following table as of 31/12/2015 balances, please verify those numbers as per trail balance of treatment.</w:t>
      </w:r>
    </w:p>
    <w:p w:rsidR="00315F11" w:rsidRPr="00316FFD" w:rsidRDefault="00315F11" w:rsidP="00315F11">
      <w:pPr>
        <w:autoSpaceDE w:val="0"/>
        <w:autoSpaceDN w:val="0"/>
        <w:adjustRightInd w:val="0"/>
        <w:spacing w:after="0" w:line="259" w:lineRule="atLeast"/>
        <w:jc w:val="right"/>
        <w:rPr>
          <w:rFonts w:ascii="Calibri" w:hAnsi="Calibri" w:cs="Calibri"/>
          <w:sz w:val="22"/>
          <w:rtl/>
          <w:lang w:val="en"/>
        </w:rPr>
      </w:pPr>
      <w:r w:rsidRPr="00316FFD">
        <w:rPr>
          <w:rFonts w:ascii="Calibri" w:hAnsi="Calibri"/>
          <w:sz w:val="22"/>
          <w:rtl/>
          <w:lang w:val="en"/>
        </w:rPr>
        <w:t>السؤال التاسع</w:t>
      </w:r>
      <w:r w:rsidRPr="00316FFD">
        <w:rPr>
          <w:rFonts w:ascii="Calibri" w:hAnsi="Calibri" w:cs="Calibri"/>
          <w:sz w:val="22"/>
          <w:rtl/>
          <w:lang w:val="en"/>
        </w:rPr>
        <w:t xml:space="preserve">:- </w:t>
      </w:r>
      <w:r w:rsidRPr="00316FFD">
        <w:rPr>
          <w:rFonts w:ascii="Calibri" w:hAnsi="Calibri"/>
          <w:sz w:val="22"/>
          <w:rtl/>
          <w:lang w:val="en"/>
        </w:rPr>
        <w:t>لمحطات المعالجة فقط</w:t>
      </w:r>
    </w:p>
    <w:p w:rsidR="00315F11" w:rsidRPr="00316FFD" w:rsidRDefault="00315F11" w:rsidP="00315F11">
      <w:pPr>
        <w:autoSpaceDE w:val="0"/>
        <w:autoSpaceDN w:val="0"/>
        <w:adjustRightInd w:val="0"/>
        <w:spacing w:after="0" w:line="259" w:lineRule="atLeast"/>
        <w:jc w:val="right"/>
        <w:rPr>
          <w:rFonts w:ascii="Calibri" w:hAnsi="Calibri" w:cs="Calibri"/>
          <w:sz w:val="22"/>
          <w:rtl/>
          <w:lang w:val="en"/>
        </w:rPr>
      </w:pPr>
      <w:r w:rsidRPr="00316FFD">
        <w:rPr>
          <w:rFonts w:ascii="Calibri" w:hAnsi="Calibri"/>
          <w:sz w:val="22"/>
          <w:rtl/>
          <w:lang w:val="en"/>
        </w:rPr>
        <w:t xml:space="preserve">الرجاء تعبئة الجدول التالي حسب ارصدة العام </w:t>
      </w:r>
      <w:r w:rsidRPr="00316FFD">
        <w:rPr>
          <w:rFonts w:ascii="Calibri" w:hAnsi="Calibri" w:cs="Calibri"/>
          <w:sz w:val="22"/>
          <w:rtl/>
          <w:lang w:val="en"/>
        </w:rPr>
        <w:t>2015.</w:t>
      </w:r>
    </w:p>
    <w:p w:rsidR="00315F11" w:rsidRPr="00316FFD" w:rsidRDefault="00315F11" w:rsidP="00315F11">
      <w:pPr>
        <w:spacing w:after="0"/>
        <w:jc w:val="right"/>
        <w:rPr>
          <w:sz w:val="22"/>
          <w:lang w:val="en"/>
        </w:rPr>
      </w:pPr>
      <w:r w:rsidRPr="00316FFD">
        <w:rPr>
          <w:noProof/>
          <w:sz w:val="22"/>
          <w:lang w:val="en-US"/>
        </w:rPr>
        <w:lastRenderedPageBreak/>
        <w:drawing>
          <wp:inline distT="0" distB="0" distL="0" distR="0" wp14:anchorId="4FA4D023" wp14:editId="00D19BD2">
            <wp:extent cx="5475605" cy="5465445"/>
            <wp:effectExtent l="0" t="0" r="0" b="1905"/>
            <wp:docPr id="118" name="Picture 118"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5605" cy="5465445"/>
                    </a:xfrm>
                    <a:prstGeom prst="rect">
                      <a:avLst/>
                    </a:prstGeom>
                    <a:noFill/>
                    <a:ln>
                      <a:noFill/>
                    </a:ln>
                  </pic:spPr>
                </pic:pic>
              </a:graphicData>
            </a:graphic>
          </wp:inline>
        </w:drawing>
      </w: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Ten: -  for Treatment only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How many cubic meters treated for year 2015? And what is the revenue generated if any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……………………………………….Cubic Meters ………………………………………….. NIS</w:t>
      </w:r>
    </w:p>
    <w:p w:rsidR="00315F11" w:rsidRPr="00316FFD" w:rsidRDefault="00315F11" w:rsidP="00315F11">
      <w:pPr>
        <w:autoSpaceDE w:val="0"/>
        <w:autoSpaceDN w:val="0"/>
        <w:adjustRightInd w:val="0"/>
        <w:spacing w:after="0" w:line="259" w:lineRule="atLeast"/>
        <w:jc w:val="right"/>
        <w:rPr>
          <w:rFonts w:ascii="Calibri" w:hAnsi="Calibri" w:cs="Calibri"/>
          <w:sz w:val="22"/>
        </w:rPr>
      </w:pPr>
      <w:r w:rsidRPr="00316FFD">
        <w:rPr>
          <w:rFonts w:ascii="Calibri" w:hAnsi="Calibri"/>
          <w:sz w:val="22"/>
          <w:rtl/>
          <w:lang w:val="en"/>
        </w:rPr>
        <w:t>السؤال العاشر</w:t>
      </w:r>
      <w:r w:rsidRPr="00316FFD">
        <w:rPr>
          <w:rFonts w:ascii="Calibri" w:hAnsi="Calibri" w:cs="Calibri"/>
          <w:sz w:val="22"/>
        </w:rPr>
        <w:t>:-</w:t>
      </w:r>
    </w:p>
    <w:p w:rsidR="00315F11" w:rsidRPr="00316FFD" w:rsidRDefault="00315F11" w:rsidP="00315F11">
      <w:pPr>
        <w:autoSpaceDE w:val="0"/>
        <w:autoSpaceDN w:val="0"/>
        <w:adjustRightInd w:val="0"/>
        <w:spacing w:after="0" w:line="259" w:lineRule="atLeast"/>
        <w:jc w:val="right"/>
        <w:rPr>
          <w:rFonts w:ascii="Calibri" w:hAnsi="Calibri" w:cs="Calibri"/>
          <w:sz w:val="22"/>
        </w:rPr>
      </w:pPr>
      <w:r w:rsidRPr="00316FFD">
        <w:rPr>
          <w:rFonts w:ascii="Calibri" w:hAnsi="Calibri"/>
          <w:sz w:val="22"/>
          <w:rtl/>
        </w:rPr>
        <w:t xml:space="preserve">عدد الامتار المكعبة المعالجة خلال عام </w:t>
      </w:r>
      <w:r w:rsidRPr="00316FFD">
        <w:rPr>
          <w:rFonts w:ascii="Calibri" w:hAnsi="Calibri" w:cs="Calibri"/>
          <w:sz w:val="22"/>
          <w:rtl/>
        </w:rPr>
        <w:t>2015</w:t>
      </w:r>
      <w:r w:rsidRPr="00316FFD">
        <w:rPr>
          <w:rFonts w:ascii="Calibri" w:hAnsi="Calibri"/>
          <w:sz w:val="22"/>
          <w:rtl/>
        </w:rPr>
        <w:t>؟ الايراد الناتج ان وجد</w:t>
      </w:r>
    </w:p>
    <w:p w:rsidR="00315F11" w:rsidRPr="00316FFD" w:rsidRDefault="00315F11" w:rsidP="00315F11">
      <w:pPr>
        <w:autoSpaceDE w:val="0"/>
        <w:autoSpaceDN w:val="0"/>
        <w:adjustRightInd w:val="0"/>
        <w:spacing w:after="0" w:line="259" w:lineRule="atLeast"/>
        <w:jc w:val="right"/>
        <w:rPr>
          <w:rFonts w:ascii="Calibri" w:hAnsi="Calibri" w:cs="Calibri"/>
          <w:sz w:val="22"/>
        </w:rPr>
      </w:pPr>
      <w:r w:rsidRPr="00316FFD">
        <w:rPr>
          <w:rFonts w:ascii="Calibri" w:hAnsi="Calibri" w:cs="Calibri"/>
          <w:sz w:val="22"/>
          <w:lang w:val="en"/>
        </w:rPr>
        <w:t xml:space="preserve">....................... </w:t>
      </w:r>
      <w:r w:rsidRPr="00316FFD">
        <w:rPr>
          <w:rFonts w:ascii="Calibri" w:hAnsi="Calibri"/>
          <w:sz w:val="22"/>
          <w:rtl/>
          <w:lang w:val="en"/>
        </w:rPr>
        <w:t xml:space="preserve">متر مكعب </w:t>
      </w:r>
      <w:r w:rsidRPr="00316FFD">
        <w:rPr>
          <w:rFonts w:ascii="Calibri" w:hAnsi="Calibri" w:cs="Calibri"/>
          <w:sz w:val="22"/>
          <w:rtl/>
          <w:lang w:val="en"/>
        </w:rPr>
        <w:t xml:space="preserve">..................... </w:t>
      </w:r>
      <w:r w:rsidRPr="00316FFD">
        <w:rPr>
          <w:rFonts w:ascii="Calibri" w:hAnsi="Calibri"/>
          <w:sz w:val="22"/>
          <w:rtl/>
          <w:lang w:val="en"/>
        </w:rPr>
        <w:t>شيكل</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Eleven: -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 xml:space="preserve">Are you separate your Account Receivables into water and wastewater? </w:t>
      </w:r>
    </w:p>
    <w:p w:rsidR="00315F11" w:rsidRPr="00316FFD" w:rsidRDefault="00315F11" w:rsidP="00315F11">
      <w:pPr>
        <w:numPr>
          <w:ilvl w:val="0"/>
          <w:numId w:val="32"/>
        </w:numPr>
        <w:autoSpaceDE w:val="0"/>
        <w:autoSpaceDN w:val="0"/>
        <w:adjustRightInd w:val="0"/>
        <w:spacing w:after="0" w:line="259" w:lineRule="atLeast"/>
        <w:ind w:left="720" w:hanging="360"/>
        <w:jc w:val="right"/>
        <w:rPr>
          <w:rFonts w:ascii="Calibri" w:hAnsi="Calibri" w:cs="Calibri"/>
          <w:sz w:val="22"/>
          <w:lang w:val="en"/>
        </w:rPr>
      </w:pPr>
      <w:r w:rsidRPr="00316FFD">
        <w:rPr>
          <w:rFonts w:ascii="Calibri" w:hAnsi="Calibri" w:cs="Calibri"/>
          <w:sz w:val="22"/>
          <w:lang w:val="en"/>
        </w:rPr>
        <w:t xml:space="preserve">Yes        B. No        </w:t>
      </w:r>
    </w:p>
    <w:p w:rsidR="00315F11" w:rsidRPr="00316FFD" w:rsidRDefault="00315F11" w:rsidP="00315F11">
      <w:pPr>
        <w:autoSpaceDE w:val="0"/>
        <w:autoSpaceDN w:val="0"/>
        <w:adjustRightInd w:val="0"/>
        <w:spacing w:after="0" w:line="259" w:lineRule="atLeast"/>
        <w:ind w:left="720"/>
        <w:jc w:val="right"/>
        <w:rPr>
          <w:rFonts w:ascii="Calibri" w:hAnsi="Calibri" w:cs="Calibri"/>
          <w:sz w:val="22"/>
          <w:lang w:val="en"/>
        </w:rPr>
      </w:pP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lang w:val="en"/>
        </w:rPr>
        <w:t>السؤال الحادي عشر</w:t>
      </w:r>
      <w:r w:rsidRPr="00316FFD">
        <w:rPr>
          <w:rFonts w:ascii="Calibri" w:hAnsi="Calibri" w:cs="Calibri"/>
          <w:sz w:val="22"/>
        </w:rPr>
        <w:t>:-</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rPr>
        <w:t>هل يتم فصل الذمم المدينة الى ذمم مياه واخرى للصرف الصحي؟</w:t>
      </w:r>
    </w:p>
    <w:p w:rsidR="00315F11" w:rsidRPr="00316FFD" w:rsidRDefault="00315F11" w:rsidP="00315F11">
      <w:pPr>
        <w:numPr>
          <w:ilvl w:val="0"/>
          <w:numId w:val="32"/>
        </w:numPr>
        <w:autoSpaceDE w:val="0"/>
        <w:autoSpaceDN w:val="0"/>
        <w:bidi/>
        <w:adjustRightInd w:val="0"/>
        <w:spacing w:after="0" w:line="259" w:lineRule="atLeast"/>
        <w:ind w:left="720" w:hanging="360"/>
        <w:jc w:val="right"/>
        <w:rPr>
          <w:rFonts w:ascii="Calibri" w:hAnsi="Calibri" w:cs="Calibri"/>
          <w:sz w:val="22"/>
          <w:rtl/>
        </w:rPr>
      </w:pPr>
      <w:r w:rsidRPr="00316FFD">
        <w:rPr>
          <w:rFonts w:ascii="Calibri" w:hAnsi="Calibri"/>
          <w:sz w:val="22"/>
          <w:rtl/>
        </w:rPr>
        <w:t>نعم          ب</w:t>
      </w:r>
      <w:r w:rsidRPr="00316FFD">
        <w:rPr>
          <w:rFonts w:ascii="Calibri" w:hAnsi="Calibri" w:cs="Calibri"/>
          <w:sz w:val="22"/>
          <w:rtl/>
        </w:rPr>
        <w:t xml:space="preserve">. </w:t>
      </w:r>
      <w:r w:rsidRPr="00316FFD">
        <w:rPr>
          <w:rFonts w:ascii="Calibri" w:hAnsi="Calibri"/>
          <w:sz w:val="22"/>
          <w:rtl/>
        </w:rPr>
        <w:t>لا</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Twelve: -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lastRenderedPageBreak/>
        <w:t>Please fill the following table, please verify those numbers as per trail balance, if not separated, please estimate them to the most accurate</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lang w:val="en"/>
        </w:rPr>
        <w:t>السؤال الثاني عشر</w:t>
      </w:r>
      <w:r w:rsidRPr="00316FFD">
        <w:rPr>
          <w:rFonts w:ascii="Calibri" w:hAnsi="Calibri" w:cs="Calibri"/>
          <w:sz w:val="22"/>
        </w:rPr>
        <w:t>:-</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rPr>
        <w:t xml:space="preserve">الرجاء تعبئة الجدول التالي حسب ارصدة العام </w:t>
      </w:r>
      <w:r w:rsidRPr="00316FFD">
        <w:rPr>
          <w:rFonts w:ascii="Calibri" w:hAnsi="Calibri" w:cs="Calibri"/>
          <w:sz w:val="22"/>
          <w:rtl/>
        </w:rPr>
        <w:t xml:space="preserve">2015 </w:t>
      </w:r>
      <w:r w:rsidRPr="00316FFD">
        <w:rPr>
          <w:rFonts w:ascii="Calibri" w:hAnsi="Calibri"/>
          <w:sz w:val="22"/>
          <w:rtl/>
        </w:rPr>
        <w:t>وبما يخص دائرة الصرف الصحي</w:t>
      </w:r>
      <w:r w:rsidRPr="00316FFD">
        <w:rPr>
          <w:rFonts w:ascii="Calibri" w:hAnsi="Calibri" w:cs="Calibri"/>
          <w:sz w:val="22"/>
          <w:rtl/>
        </w:rPr>
        <w:t xml:space="preserve">, </w:t>
      </w:r>
      <w:r w:rsidRPr="00316FFD">
        <w:rPr>
          <w:rFonts w:ascii="Calibri" w:hAnsi="Calibri"/>
          <w:sz w:val="22"/>
          <w:rtl/>
        </w:rPr>
        <w:t>او تقديرالبنود لاقرب قيم اذا لم تكن دائرة منفصلة</w:t>
      </w:r>
      <w:r w:rsidRPr="00316FFD">
        <w:rPr>
          <w:rFonts w:ascii="Calibri" w:hAnsi="Calibri" w:cs="Calibri"/>
          <w:sz w:val="22"/>
          <w:rtl/>
        </w:rPr>
        <w:t>.</w:t>
      </w:r>
    </w:p>
    <w:p w:rsidR="00315F11" w:rsidRPr="00316FFD" w:rsidRDefault="00315F11" w:rsidP="00315F11">
      <w:pPr>
        <w:spacing w:after="0"/>
        <w:jc w:val="right"/>
        <w:rPr>
          <w:sz w:val="22"/>
          <w:lang w:val="en"/>
        </w:rPr>
      </w:pPr>
      <w:r w:rsidRPr="00316FFD">
        <w:rPr>
          <w:noProof/>
          <w:sz w:val="22"/>
          <w:lang w:val="en-US"/>
        </w:rPr>
        <w:drawing>
          <wp:inline distT="0" distB="0" distL="0" distR="0" wp14:anchorId="0453773F" wp14:editId="111268F5">
            <wp:extent cx="5486400" cy="3510280"/>
            <wp:effectExtent l="0" t="0" r="0" b="0"/>
            <wp:docPr id="117" name="Picture 117"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3510280"/>
                    </a:xfrm>
                    <a:prstGeom prst="rect">
                      <a:avLst/>
                    </a:prstGeom>
                    <a:noFill/>
                    <a:ln>
                      <a:noFill/>
                    </a:ln>
                  </pic:spPr>
                </pic:pic>
              </a:graphicData>
            </a:graphic>
          </wp:inline>
        </w:drawing>
      </w:r>
    </w:p>
    <w:p w:rsidR="00315F11" w:rsidRPr="00316FFD" w:rsidRDefault="00315F11" w:rsidP="00315F11">
      <w:pPr>
        <w:spacing w:after="0"/>
        <w:jc w:val="right"/>
        <w:rPr>
          <w:sz w:val="22"/>
          <w:lang w:val="en"/>
        </w:rPr>
      </w:pPr>
    </w:p>
    <w:p w:rsidR="00315F11" w:rsidRPr="00316FFD" w:rsidRDefault="00315F11" w:rsidP="00315F11">
      <w:pPr>
        <w:autoSpaceDE w:val="0"/>
        <w:autoSpaceDN w:val="0"/>
        <w:adjustRightInd w:val="0"/>
        <w:spacing w:after="0" w:line="259" w:lineRule="atLeast"/>
        <w:jc w:val="right"/>
        <w:rPr>
          <w:rFonts w:ascii="Calibri" w:hAnsi="Calibri" w:cs="Calibri"/>
          <w:b/>
          <w:bCs/>
          <w:sz w:val="22"/>
          <w:lang w:val="en"/>
        </w:rPr>
      </w:pPr>
      <w:r w:rsidRPr="00316FFD">
        <w:rPr>
          <w:rFonts w:ascii="Calibri" w:hAnsi="Calibri" w:cs="Calibri"/>
          <w:b/>
          <w:bCs/>
          <w:sz w:val="22"/>
          <w:lang w:val="en"/>
        </w:rPr>
        <w:t xml:space="preserve">Question # Thirteen: - </w:t>
      </w:r>
    </w:p>
    <w:p w:rsidR="00315F11" w:rsidRPr="00316FFD" w:rsidRDefault="00315F11" w:rsidP="00315F11">
      <w:pPr>
        <w:autoSpaceDE w:val="0"/>
        <w:autoSpaceDN w:val="0"/>
        <w:adjustRightInd w:val="0"/>
        <w:spacing w:after="0" w:line="259" w:lineRule="atLeast"/>
        <w:jc w:val="right"/>
        <w:rPr>
          <w:rFonts w:ascii="Calibri" w:hAnsi="Calibri" w:cs="Calibri"/>
          <w:sz w:val="22"/>
          <w:lang w:val="en"/>
        </w:rPr>
      </w:pPr>
      <w:r w:rsidRPr="00316FFD">
        <w:rPr>
          <w:rFonts w:ascii="Calibri" w:hAnsi="Calibri" w:cs="Calibri"/>
          <w:sz w:val="22"/>
          <w:lang w:val="en"/>
        </w:rPr>
        <w:t>Please fill the following table, please verify those numbers as per trail balance, if not separated, please estimate them to the most accurate</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lang w:val="en"/>
        </w:rPr>
        <w:t>السؤال الثالث عشر</w:t>
      </w:r>
      <w:r w:rsidRPr="00316FFD">
        <w:rPr>
          <w:rFonts w:ascii="Calibri" w:hAnsi="Calibri" w:cs="Calibri"/>
          <w:sz w:val="22"/>
        </w:rPr>
        <w:t>:-</w:t>
      </w:r>
    </w:p>
    <w:p w:rsidR="00315F11" w:rsidRPr="00316FFD" w:rsidRDefault="00315F11" w:rsidP="00315F11">
      <w:pPr>
        <w:autoSpaceDE w:val="0"/>
        <w:autoSpaceDN w:val="0"/>
        <w:adjustRightInd w:val="0"/>
        <w:spacing w:after="0" w:line="259" w:lineRule="atLeast"/>
        <w:jc w:val="right"/>
        <w:rPr>
          <w:rFonts w:ascii="Calibri" w:hAnsi="Calibri" w:cs="Calibri"/>
          <w:sz w:val="22"/>
          <w:rtl/>
        </w:rPr>
      </w:pPr>
      <w:r w:rsidRPr="00316FFD">
        <w:rPr>
          <w:rFonts w:ascii="Calibri" w:hAnsi="Calibri"/>
          <w:sz w:val="22"/>
          <w:rtl/>
        </w:rPr>
        <w:t xml:space="preserve">الرجاء تعبئة الجدول التالي حسب ارصدة العام </w:t>
      </w:r>
      <w:r w:rsidRPr="00316FFD">
        <w:rPr>
          <w:rFonts w:ascii="Calibri" w:hAnsi="Calibri" w:cs="Calibri"/>
          <w:sz w:val="22"/>
          <w:rtl/>
        </w:rPr>
        <w:t xml:space="preserve">2015 </w:t>
      </w:r>
      <w:r w:rsidRPr="00316FFD">
        <w:rPr>
          <w:rFonts w:ascii="Calibri" w:hAnsi="Calibri"/>
          <w:sz w:val="22"/>
          <w:rtl/>
        </w:rPr>
        <w:t>وبما يخص دائرة الصرف الصحي</w:t>
      </w:r>
      <w:r w:rsidRPr="00316FFD">
        <w:rPr>
          <w:rFonts w:ascii="Calibri" w:hAnsi="Calibri" w:cs="Calibri"/>
          <w:sz w:val="22"/>
          <w:rtl/>
        </w:rPr>
        <w:t xml:space="preserve">, </w:t>
      </w:r>
      <w:r w:rsidRPr="00316FFD">
        <w:rPr>
          <w:rFonts w:ascii="Calibri" w:hAnsi="Calibri"/>
          <w:sz w:val="22"/>
          <w:rtl/>
        </w:rPr>
        <w:t>او تقديرالبنود لاقرب قيم اذا لم تكن دائرة منفصلة</w:t>
      </w:r>
      <w:r w:rsidRPr="00316FFD">
        <w:rPr>
          <w:rFonts w:ascii="Calibri" w:hAnsi="Calibri" w:cs="Calibri"/>
          <w:sz w:val="22"/>
          <w:rtl/>
        </w:rPr>
        <w:t>.</w:t>
      </w:r>
    </w:p>
    <w:p w:rsidR="00315F11" w:rsidRPr="00316FFD" w:rsidRDefault="00315F11" w:rsidP="00315F11">
      <w:pPr>
        <w:jc w:val="right"/>
      </w:pPr>
      <w:r w:rsidRPr="00316FFD">
        <w:rPr>
          <w:noProof/>
          <w:lang w:val="en-US"/>
        </w:rPr>
        <w:lastRenderedPageBreak/>
        <w:drawing>
          <wp:inline distT="0" distB="0" distL="0" distR="0" wp14:anchorId="0A513F69" wp14:editId="69FA440B">
            <wp:extent cx="4855845" cy="3447415"/>
            <wp:effectExtent l="0" t="0" r="1905" b="635"/>
            <wp:docPr id="116" name="Picture 116" descr="C:\Users\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5845" cy="3447415"/>
                    </a:xfrm>
                    <a:prstGeom prst="rect">
                      <a:avLst/>
                    </a:prstGeom>
                    <a:noFill/>
                    <a:ln>
                      <a:noFill/>
                    </a:ln>
                  </pic:spPr>
                </pic:pic>
              </a:graphicData>
            </a:graphic>
          </wp:inline>
        </w:drawing>
      </w:r>
    </w:p>
    <w:p w:rsidR="00315F11" w:rsidRDefault="00315F11" w:rsidP="00315F11">
      <w:pPr>
        <w:jc w:val="right"/>
      </w:pPr>
      <w:r w:rsidRPr="00316FFD">
        <w:rPr>
          <w:noProof/>
          <w:lang w:val="en-US"/>
        </w:rPr>
        <w:drawing>
          <wp:inline distT="0" distB="0" distL="0" distR="0" wp14:anchorId="41115896" wp14:editId="51805B04">
            <wp:extent cx="4918710" cy="3794125"/>
            <wp:effectExtent l="0" t="0" r="0" b="0"/>
            <wp:docPr id="115" name="Picture 115" descr="C:\Users\use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8710" cy="3794125"/>
                    </a:xfrm>
                    <a:prstGeom prst="rect">
                      <a:avLst/>
                    </a:prstGeom>
                    <a:noFill/>
                    <a:ln>
                      <a:noFill/>
                    </a:ln>
                  </pic:spPr>
                </pic:pic>
              </a:graphicData>
            </a:graphic>
          </wp:inline>
        </w:drawing>
      </w:r>
    </w:p>
    <w:p w:rsidR="00315F11" w:rsidRDefault="00315F11" w:rsidP="00315F11"/>
    <w:p w:rsidR="00315F11" w:rsidRDefault="00315F11" w:rsidP="00315F11"/>
    <w:p w:rsidR="00315F11" w:rsidRPr="001747A9" w:rsidRDefault="00315F11" w:rsidP="001747A9">
      <w:pPr>
        <w:tabs>
          <w:tab w:val="left" w:pos="4237"/>
        </w:tabs>
        <w:rPr>
          <w:lang w:val="en-US"/>
        </w:rPr>
      </w:pPr>
    </w:p>
    <w:sectPr w:rsidR="00315F11" w:rsidRPr="001747A9" w:rsidSect="004C698E">
      <w:pgSz w:w="11906" w:h="16838"/>
      <w:pgMar w:top="1417" w:right="849" w:bottom="1134" w:left="1417" w:header="708" w:footer="10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879" w:rsidRDefault="007C5879" w:rsidP="00B7018E">
      <w:pPr>
        <w:spacing w:after="0" w:line="240" w:lineRule="auto"/>
      </w:pPr>
      <w:r>
        <w:separator/>
      </w:r>
    </w:p>
    <w:p w:rsidR="007C5879" w:rsidRDefault="007C5879"/>
  </w:endnote>
  <w:endnote w:type="continuationSeparator" w:id="0">
    <w:p w:rsidR="007C5879" w:rsidRDefault="007C5879" w:rsidP="00B7018E">
      <w:pPr>
        <w:spacing w:after="0" w:line="240" w:lineRule="auto"/>
      </w:pPr>
      <w:r>
        <w:continuationSeparator/>
      </w:r>
    </w:p>
    <w:p w:rsidR="007C5879" w:rsidRDefault="007C58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07" w:rsidRDefault="006B7007" w:rsidP="00F70592">
    <w:pPr>
      <w:pStyle w:val="Footer"/>
      <w:pBdr>
        <w:top w:val="single" w:sz="8" w:space="1" w:color="943634" w:themeColor="accent2" w:themeShade="BF"/>
      </w:pBdr>
      <w:tabs>
        <w:tab w:val="clear" w:pos="4513"/>
        <w:tab w:val="center" w:pos="5529"/>
      </w:tabs>
    </w:pPr>
    <w:r w:rsidRPr="00FB1C6B">
      <w:t>This report was prepared with the financial assistance of the European Commission. The views expressed in this report are those of the consultants and do not necessarily reflect those of the European Commission.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41" w:type="pct"/>
      <w:tblBorders>
        <w:top w:val="single" w:sz="4" w:space="0" w:color="993366"/>
      </w:tblBorders>
      <w:tblCellMar>
        <w:top w:w="72" w:type="dxa"/>
        <w:left w:w="115" w:type="dxa"/>
        <w:bottom w:w="72" w:type="dxa"/>
        <w:right w:w="115" w:type="dxa"/>
      </w:tblCellMar>
      <w:tblLook w:val="04A0" w:firstRow="1" w:lastRow="0" w:firstColumn="1" w:lastColumn="0" w:noHBand="0" w:noVBand="1"/>
    </w:tblPr>
    <w:tblGrid>
      <w:gridCol w:w="8676"/>
      <w:gridCol w:w="850"/>
    </w:tblGrid>
    <w:tr w:rsidR="006B7007" w:rsidTr="00846491">
      <w:tc>
        <w:tcPr>
          <w:tcW w:w="4554" w:type="pct"/>
        </w:tcPr>
        <w:p w:rsidR="006B7007" w:rsidRDefault="006B7007" w:rsidP="00383C08">
          <w:pPr>
            <w:pStyle w:val="Footer"/>
            <w:jc w:val="right"/>
          </w:pPr>
          <w:r>
            <w:t>| Survey Report: Waste Water</w:t>
          </w:r>
        </w:p>
      </w:tc>
      <w:tc>
        <w:tcPr>
          <w:tcW w:w="446" w:type="pct"/>
          <w:shd w:val="clear" w:color="auto" w:fill="993366"/>
        </w:tcPr>
        <w:p w:rsidR="006B7007" w:rsidRDefault="006B7007">
          <w:pPr>
            <w:pStyle w:val="Header"/>
            <w:rPr>
              <w:color w:val="FFFFFF" w:themeColor="background1"/>
            </w:rPr>
          </w:pPr>
          <w:r>
            <w:fldChar w:fldCharType="begin"/>
          </w:r>
          <w:r>
            <w:instrText xml:space="preserve"> PAGE   \* MERGEFORMAT </w:instrText>
          </w:r>
          <w:r>
            <w:fldChar w:fldCharType="separate"/>
          </w:r>
          <w:r w:rsidRPr="00BC0298">
            <w:rPr>
              <w:noProof/>
              <w:color w:val="FFFFFF" w:themeColor="background1"/>
            </w:rPr>
            <w:t>26</w:t>
          </w:r>
          <w:r>
            <w:rPr>
              <w:noProof/>
              <w:color w:val="FFFFFF" w:themeColor="background1"/>
            </w:rPr>
            <w:fldChar w:fldCharType="end"/>
          </w:r>
        </w:p>
      </w:tc>
    </w:tr>
  </w:tbl>
  <w:p w:rsidR="006B7007" w:rsidRPr="001236D3" w:rsidRDefault="006B7007">
    <w:pPr>
      <w:rPr>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879" w:rsidRDefault="007C5879" w:rsidP="00B7018E">
      <w:pPr>
        <w:spacing w:after="0" w:line="240" w:lineRule="auto"/>
      </w:pPr>
      <w:r>
        <w:separator/>
      </w:r>
    </w:p>
    <w:p w:rsidR="007C5879" w:rsidRDefault="007C5879"/>
  </w:footnote>
  <w:footnote w:type="continuationSeparator" w:id="0">
    <w:p w:rsidR="007C5879" w:rsidRDefault="007C5879" w:rsidP="00B7018E">
      <w:pPr>
        <w:spacing w:after="0" w:line="240" w:lineRule="auto"/>
      </w:pPr>
      <w:r>
        <w:continuationSeparator/>
      </w:r>
    </w:p>
    <w:p w:rsidR="007C5879" w:rsidRDefault="007C58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007" w:rsidRPr="00696047" w:rsidRDefault="006B7007" w:rsidP="00846491">
    <w:pPr>
      <w:pStyle w:val="Header"/>
      <w:pBdr>
        <w:bottom w:val="single" w:sz="4" w:space="1" w:color="993366"/>
      </w:pBdr>
      <w:rPr>
        <w:sz w:val="22"/>
      </w:rPr>
    </w:pPr>
    <w:r w:rsidRPr="00696047">
      <w:rPr>
        <w:sz w:val="22"/>
      </w:rPr>
      <w:t>2016/374056: Establishment and operation of the Water Sector Regulatory Council (Wastewater and Desalination Monitoring Program)</w:t>
    </w:r>
  </w:p>
  <w:p w:rsidR="006B7007" w:rsidRPr="001236D3" w:rsidRDefault="006B7007">
    <w:pP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EA4FDEE"/>
    <w:lvl w:ilvl="0">
      <w:numFmt w:val="bullet"/>
      <w:lvlText w:val="*"/>
      <w:lvlJc w:val="left"/>
    </w:lvl>
  </w:abstractNum>
  <w:abstractNum w:abstractNumId="1" w15:restartNumberingAfterBreak="0">
    <w:nsid w:val="06C202BC"/>
    <w:multiLevelType w:val="hybridMultilevel"/>
    <w:tmpl w:val="148C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536FE"/>
    <w:multiLevelType w:val="hybridMultilevel"/>
    <w:tmpl w:val="BD74B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D494D"/>
    <w:multiLevelType w:val="multilevel"/>
    <w:tmpl w:val="0C2C35A0"/>
    <w:lvl w:ilvl="0">
      <w:start w:val="1"/>
      <w:numFmt w:val="decimal"/>
      <w:pStyle w:val="Maud1"/>
      <w:lvlText w:val="%1."/>
      <w:lvlJc w:val="left"/>
      <w:pPr>
        <w:ind w:left="360" w:hanging="360"/>
      </w:pPr>
      <w:rPr>
        <w:rFonts w:hint="default"/>
      </w:rPr>
    </w:lvl>
    <w:lvl w:ilvl="1">
      <w:start w:val="1"/>
      <w:numFmt w:val="decimal"/>
      <w:pStyle w:val="Maud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58C589E"/>
    <w:multiLevelType w:val="hybridMultilevel"/>
    <w:tmpl w:val="D3C84994"/>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D4E43"/>
    <w:multiLevelType w:val="hybridMultilevel"/>
    <w:tmpl w:val="E11A4FAC"/>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CD2883"/>
    <w:multiLevelType w:val="hybridMultilevel"/>
    <w:tmpl w:val="D034EAA6"/>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F7EF3"/>
    <w:multiLevelType w:val="hybridMultilevel"/>
    <w:tmpl w:val="05307A38"/>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40800"/>
    <w:multiLevelType w:val="hybridMultilevel"/>
    <w:tmpl w:val="468E3C08"/>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3B49FA"/>
    <w:multiLevelType w:val="hybridMultilevel"/>
    <w:tmpl w:val="A0B494E6"/>
    <w:lvl w:ilvl="0" w:tplc="BF3E26C2">
      <w:start w:val="1"/>
      <w:numFmt w:val="decimal"/>
      <w:pStyle w:val="TFIG"/>
      <w:lvlText w:val="Fig. %1."/>
      <w:lvlJc w:val="left"/>
      <w:pPr>
        <w:tabs>
          <w:tab w:val="num" w:pos="2978"/>
        </w:tabs>
        <w:ind w:left="2978" w:hanging="567"/>
      </w:pPr>
      <w:rPr>
        <w:rFonts w:ascii="Arial Black" w:hAnsi="Arial Black" w:cs="Arial" w:hint="default"/>
        <w:b w:val="0"/>
        <w:i/>
        <w:color w:val="6EAA00"/>
        <w:sz w:val="18"/>
        <w:szCs w:val="18"/>
      </w:rPr>
    </w:lvl>
    <w:lvl w:ilvl="1" w:tplc="040C0019">
      <w:start w:val="1"/>
      <w:numFmt w:val="lowerLetter"/>
      <w:lvlText w:val="%2."/>
      <w:lvlJc w:val="left"/>
      <w:pPr>
        <w:tabs>
          <w:tab w:val="num" w:pos="3851"/>
        </w:tabs>
        <w:ind w:left="3851" w:hanging="360"/>
      </w:pPr>
    </w:lvl>
    <w:lvl w:ilvl="2" w:tplc="040C001B">
      <w:start w:val="1"/>
      <w:numFmt w:val="lowerRoman"/>
      <w:lvlText w:val="%3."/>
      <w:lvlJc w:val="right"/>
      <w:pPr>
        <w:tabs>
          <w:tab w:val="num" w:pos="4571"/>
        </w:tabs>
        <w:ind w:left="4571" w:hanging="180"/>
      </w:pPr>
    </w:lvl>
    <w:lvl w:ilvl="3" w:tplc="040C000F" w:tentative="1">
      <w:start w:val="1"/>
      <w:numFmt w:val="decimal"/>
      <w:lvlText w:val="%4."/>
      <w:lvlJc w:val="left"/>
      <w:pPr>
        <w:tabs>
          <w:tab w:val="num" w:pos="5291"/>
        </w:tabs>
        <w:ind w:left="5291" w:hanging="360"/>
      </w:pPr>
    </w:lvl>
    <w:lvl w:ilvl="4" w:tplc="040C0019" w:tentative="1">
      <w:start w:val="1"/>
      <w:numFmt w:val="lowerLetter"/>
      <w:lvlText w:val="%5."/>
      <w:lvlJc w:val="left"/>
      <w:pPr>
        <w:tabs>
          <w:tab w:val="num" w:pos="6011"/>
        </w:tabs>
        <w:ind w:left="6011" w:hanging="360"/>
      </w:pPr>
    </w:lvl>
    <w:lvl w:ilvl="5" w:tplc="040C001B" w:tentative="1">
      <w:start w:val="1"/>
      <w:numFmt w:val="lowerRoman"/>
      <w:lvlText w:val="%6."/>
      <w:lvlJc w:val="right"/>
      <w:pPr>
        <w:tabs>
          <w:tab w:val="num" w:pos="6731"/>
        </w:tabs>
        <w:ind w:left="6731" w:hanging="180"/>
      </w:pPr>
    </w:lvl>
    <w:lvl w:ilvl="6" w:tplc="040C000F" w:tentative="1">
      <w:start w:val="1"/>
      <w:numFmt w:val="decimal"/>
      <w:lvlText w:val="%7."/>
      <w:lvlJc w:val="left"/>
      <w:pPr>
        <w:tabs>
          <w:tab w:val="num" w:pos="7451"/>
        </w:tabs>
        <w:ind w:left="7451" w:hanging="360"/>
      </w:pPr>
    </w:lvl>
    <w:lvl w:ilvl="7" w:tplc="040C0019">
      <w:start w:val="1"/>
      <w:numFmt w:val="lowerLetter"/>
      <w:lvlText w:val="%8."/>
      <w:lvlJc w:val="left"/>
      <w:pPr>
        <w:tabs>
          <w:tab w:val="num" w:pos="8171"/>
        </w:tabs>
        <w:ind w:left="8171" w:hanging="360"/>
      </w:pPr>
    </w:lvl>
    <w:lvl w:ilvl="8" w:tplc="040C001B" w:tentative="1">
      <w:start w:val="1"/>
      <w:numFmt w:val="lowerRoman"/>
      <w:lvlText w:val="%9."/>
      <w:lvlJc w:val="right"/>
      <w:pPr>
        <w:tabs>
          <w:tab w:val="num" w:pos="8891"/>
        </w:tabs>
        <w:ind w:left="8891" w:hanging="180"/>
      </w:pPr>
    </w:lvl>
  </w:abstractNum>
  <w:abstractNum w:abstractNumId="10" w15:restartNumberingAfterBreak="0">
    <w:nsid w:val="2E9A0754"/>
    <w:multiLevelType w:val="hybridMultilevel"/>
    <w:tmpl w:val="9F8E81F2"/>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F0A8E"/>
    <w:multiLevelType w:val="hybridMultilevel"/>
    <w:tmpl w:val="2E560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DE7636"/>
    <w:multiLevelType w:val="hybridMultilevel"/>
    <w:tmpl w:val="4DBA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543A9"/>
    <w:multiLevelType w:val="hybridMultilevel"/>
    <w:tmpl w:val="B28AF334"/>
    <w:lvl w:ilvl="0" w:tplc="9C1C7AEA">
      <w:start w:val="1"/>
      <w:numFmt w:val="decimal"/>
      <w:lvlText w:val="%1."/>
      <w:lvlJc w:val="left"/>
      <w:pPr>
        <w:ind w:left="720" w:hanging="360"/>
      </w:pPr>
      <w:rPr>
        <w:rFonts w:eastAsia="Times New Roman" w:hint="default"/>
        <w:color w:val="000000"/>
      </w:rPr>
    </w:lvl>
    <w:lvl w:ilvl="1" w:tplc="04090019">
      <w:start w:val="1"/>
      <w:numFmt w:val="lowerLetter"/>
      <w:lvlText w:val="%2."/>
      <w:lvlJc w:val="left"/>
      <w:pPr>
        <w:ind w:left="6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005A3A"/>
    <w:multiLevelType w:val="hybridMultilevel"/>
    <w:tmpl w:val="3698D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F4320"/>
    <w:multiLevelType w:val="hybridMultilevel"/>
    <w:tmpl w:val="E8FA3EE8"/>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EC2B19"/>
    <w:multiLevelType w:val="hybridMultilevel"/>
    <w:tmpl w:val="2F4CFC98"/>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D86CD6"/>
    <w:multiLevelType w:val="hybridMultilevel"/>
    <w:tmpl w:val="1898F306"/>
    <w:lvl w:ilvl="0" w:tplc="93BCF9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6A5F51"/>
    <w:multiLevelType w:val="multilevel"/>
    <w:tmpl w:val="8040BD46"/>
    <w:lvl w:ilvl="0">
      <w:start w:val="1"/>
      <w:numFmt w:val="decimal"/>
      <w:lvlText w:val="%1."/>
      <w:lvlJc w:val="left"/>
      <w:pPr>
        <w:ind w:left="720" w:hanging="360"/>
      </w:pPr>
      <w:rPr>
        <w:lang w:bidi="ar-SA"/>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CB97E10"/>
    <w:multiLevelType w:val="hybridMultilevel"/>
    <w:tmpl w:val="E0C80EFE"/>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D5EB6"/>
    <w:multiLevelType w:val="hybridMultilevel"/>
    <w:tmpl w:val="9128145A"/>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A03458"/>
    <w:multiLevelType w:val="hybridMultilevel"/>
    <w:tmpl w:val="830C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210445"/>
    <w:multiLevelType w:val="hybridMultilevel"/>
    <w:tmpl w:val="0C543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5C55B0"/>
    <w:multiLevelType w:val="hybridMultilevel"/>
    <w:tmpl w:val="08CE4290"/>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37A3E"/>
    <w:multiLevelType w:val="hybridMultilevel"/>
    <w:tmpl w:val="D38E6BC8"/>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EF5F8D"/>
    <w:multiLevelType w:val="hybridMultilevel"/>
    <w:tmpl w:val="BB32DDBC"/>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EE2571"/>
    <w:multiLevelType w:val="hybridMultilevel"/>
    <w:tmpl w:val="1148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FD6C29"/>
    <w:multiLevelType w:val="hybridMultilevel"/>
    <w:tmpl w:val="56DA669A"/>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033757"/>
    <w:multiLevelType w:val="hybridMultilevel"/>
    <w:tmpl w:val="79C03094"/>
    <w:lvl w:ilvl="0" w:tplc="B79ECA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C55503"/>
    <w:multiLevelType w:val="hybridMultilevel"/>
    <w:tmpl w:val="1BAC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966FA"/>
    <w:multiLevelType w:val="hybridMultilevel"/>
    <w:tmpl w:val="989AC012"/>
    <w:lvl w:ilvl="0" w:tplc="C3065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9D78AB"/>
    <w:multiLevelType w:val="hybridMultilevel"/>
    <w:tmpl w:val="2E560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5"/>
  </w:num>
  <w:num w:numId="4">
    <w:abstractNumId w:val="3"/>
  </w:num>
  <w:num w:numId="5">
    <w:abstractNumId w:val="4"/>
  </w:num>
  <w:num w:numId="6">
    <w:abstractNumId w:val="9"/>
  </w:num>
  <w:num w:numId="7">
    <w:abstractNumId w:val="19"/>
  </w:num>
  <w:num w:numId="8">
    <w:abstractNumId w:val="16"/>
  </w:num>
  <w:num w:numId="9">
    <w:abstractNumId w:val="6"/>
  </w:num>
  <w:num w:numId="10">
    <w:abstractNumId w:val="7"/>
  </w:num>
  <w:num w:numId="11">
    <w:abstractNumId w:val="15"/>
  </w:num>
  <w:num w:numId="12">
    <w:abstractNumId w:val="30"/>
  </w:num>
  <w:num w:numId="13">
    <w:abstractNumId w:val="25"/>
  </w:num>
  <w:num w:numId="14">
    <w:abstractNumId w:val="27"/>
  </w:num>
  <w:num w:numId="15">
    <w:abstractNumId w:val="10"/>
  </w:num>
  <w:num w:numId="16">
    <w:abstractNumId w:val="8"/>
  </w:num>
  <w:num w:numId="17">
    <w:abstractNumId w:val="20"/>
  </w:num>
  <w:num w:numId="18">
    <w:abstractNumId w:val="24"/>
  </w:num>
  <w:num w:numId="19">
    <w:abstractNumId w:val="18"/>
  </w:num>
  <w:num w:numId="20">
    <w:abstractNumId w:val="14"/>
  </w:num>
  <w:num w:numId="21">
    <w:abstractNumId w:val="23"/>
  </w:num>
  <w:num w:numId="22">
    <w:abstractNumId w:val="28"/>
  </w:num>
  <w:num w:numId="23">
    <w:abstractNumId w:val="22"/>
  </w:num>
  <w:num w:numId="24">
    <w:abstractNumId w:val="12"/>
  </w:num>
  <w:num w:numId="25">
    <w:abstractNumId w:val="29"/>
  </w:num>
  <w:num w:numId="26">
    <w:abstractNumId w:val="26"/>
  </w:num>
  <w:num w:numId="27">
    <w:abstractNumId w:val="2"/>
  </w:num>
  <w:num w:numId="28">
    <w:abstractNumId w:val="13"/>
  </w:num>
  <w:num w:numId="29">
    <w:abstractNumId w:val="31"/>
  </w:num>
  <w:num w:numId="30">
    <w:abstractNumId w:val="11"/>
  </w:num>
  <w:num w:numId="31">
    <w:abstractNumId w:val="17"/>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8CC"/>
    <w:rsid w:val="000A24C3"/>
    <w:rsid w:val="000D2826"/>
    <w:rsid w:val="000E6E57"/>
    <w:rsid w:val="00110283"/>
    <w:rsid w:val="001151E2"/>
    <w:rsid w:val="001236D3"/>
    <w:rsid w:val="001328D3"/>
    <w:rsid w:val="00134A43"/>
    <w:rsid w:val="00161C6E"/>
    <w:rsid w:val="001747A9"/>
    <w:rsid w:val="00182BEC"/>
    <w:rsid w:val="001A32AA"/>
    <w:rsid w:val="001E2CEC"/>
    <w:rsid w:val="001F6908"/>
    <w:rsid w:val="002056C4"/>
    <w:rsid w:val="00256247"/>
    <w:rsid w:val="002752CE"/>
    <w:rsid w:val="0027601F"/>
    <w:rsid w:val="0028419D"/>
    <w:rsid w:val="002A46A1"/>
    <w:rsid w:val="002C68D9"/>
    <w:rsid w:val="00315F11"/>
    <w:rsid w:val="00316FFD"/>
    <w:rsid w:val="003337EA"/>
    <w:rsid w:val="0036125C"/>
    <w:rsid w:val="00362D71"/>
    <w:rsid w:val="00383C08"/>
    <w:rsid w:val="003A2E04"/>
    <w:rsid w:val="003D00AE"/>
    <w:rsid w:val="003F4E91"/>
    <w:rsid w:val="00430277"/>
    <w:rsid w:val="00456753"/>
    <w:rsid w:val="00467A71"/>
    <w:rsid w:val="00483EDE"/>
    <w:rsid w:val="004933BA"/>
    <w:rsid w:val="004A0CBB"/>
    <w:rsid w:val="004A66AD"/>
    <w:rsid w:val="004C698E"/>
    <w:rsid w:val="004C788A"/>
    <w:rsid w:val="004D429F"/>
    <w:rsid w:val="004E2404"/>
    <w:rsid w:val="00507CC5"/>
    <w:rsid w:val="00524018"/>
    <w:rsid w:val="00527BC2"/>
    <w:rsid w:val="0053345E"/>
    <w:rsid w:val="00541642"/>
    <w:rsid w:val="005643C1"/>
    <w:rsid w:val="00564B7D"/>
    <w:rsid w:val="00584CAF"/>
    <w:rsid w:val="0059494F"/>
    <w:rsid w:val="005E0CEE"/>
    <w:rsid w:val="005F0F3F"/>
    <w:rsid w:val="005F4632"/>
    <w:rsid w:val="0061340A"/>
    <w:rsid w:val="006216CC"/>
    <w:rsid w:val="00621932"/>
    <w:rsid w:val="0062479E"/>
    <w:rsid w:val="006543F0"/>
    <w:rsid w:val="0066531D"/>
    <w:rsid w:val="006709A4"/>
    <w:rsid w:val="0069192C"/>
    <w:rsid w:val="00696047"/>
    <w:rsid w:val="006A7D29"/>
    <w:rsid w:val="006B7007"/>
    <w:rsid w:val="006C48E5"/>
    <w:rsid w:val="006C6C43"/>
    <w:rsid w:val="0070536C"/>
    <w:rsid w:val="00711919"/>
    <w:rsid w:val="007606F5"/>
    <w:rsid w:val="00797430"/>
    <w:rsid w:val="007B1908"/>
    <w:rsid w:val="007B3324"/>
    <w:rsid w:val="007C2E64"/>
    <w:rsid w:val="007C5879"/>
    <w:rsid w:val="007D4F94"/>
    <w:rsid w:val="0081584E"/>
    <w:rsid w:val="00821344"/>
    <w:rsid w:val="00846491"/>
    <w:rsid w:val="00850D0D"/>
    <w:rsid w:val="00885E0C"/>
    <w:rsid w:val="008A4910"/>
    <w:rsid w:val="008E24B0"/>
    <w:rsid w:val="00906EE7"/>
    <w:rsid w:val="00916961"/>
    <w:rsid w:val="0094269E"/>
    <w:rsid w:val="00967D0F"/>
    <w:rsid w:val="009E565E"/>
    <w:rsid w:val="00A34202"/>
    <w:rsid w:val="00A718CC"/>
    <w:rsid w:val="00AC39DB"/>
    <w:rsid w:val="00AC7EBE"/>
    <w:rsid w:val="00B02CDA"/>
    <w:rsid w:val="00B7018E"/>
    <w:rsid w:val="00B9714D"/>
    <w:rsid w:val="00BB10C2"/>
    <w:rsid w:val="00BC0298"/>
    <w:rsid w:val="00BF484C"/>
    <w:rsid w:val="00C74028"/>
    <w:rsid w:val="00C8670C"/>
    <w:rsid w:val="00CA4680"/>
    <w:rsid w:val="00CD2FB5"/>
    <w:rsid w:val="00D23E67"/>
    <w:rsid w:val="00D3568D"/>
    <w:rsid w:val="00D8032C"/>
    <w:rsid w:val="00D8657C"/>
    <w:rsid w:val="00DB435F"/>
    <w:rsid w:val="00DD2B52"/>
    <w:rsid w:val="00E2272F"/>
    <w:rsid w:val="00E46A6F"/>
    <w:rsid w:val="00E76D2E"/>
    <w:rsid w:val="00E871AB"/>
    <w:rsid w:val="00ED41B5"/>
    <w:rsid w:val="00EF7942"/>
    <w:rsid w:val="00F34D07"/>
    <w:rsid w:val="00F55C6D"/>
    <w:rsid w:val="00F70592"/>
    <w:rsid w:val="00F93964"/>
    <w:rsid w:val="00FB1C6B"/>
    <w:rsid w:val="00FC6B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78C81B-EF32-4C6A-859E-12DDC8622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568D"/>
    <w:pPr>
      <w:jc w:val="both"/>
    </w:pPr>
    <w:rPr>
      <w:sz w:val="24"/>
    </w:rPr>
  </w:style>
  <w:style w:type="paragraph" w:styleId="Heading1">
    <w:name w:val="heading 1"/>
    <w:basedOn w:val="Normal"/>
    <w:next w:val="Normal"/>
    <w:link w:val="Heading1Char"/>
    <w:autoRedefine/>
    <w:qFormat/>
    <w:rsid w:val="00846491"/>
    <w:pPr>
      <w:keepNext/>
      <w:spacing w:before="240" w:after="60" w:line="360" w:lineRule="auto"/>
      <w:outlineLvl w:val="0"/>
    </w:pPr>
    <w:rPr>
      <w:rFonts w:asciiTheme="majorHAnsi" w:eastAsiaTheme="majorEastAsia" w:hAnsiTheme="majorHAnsi" w:cstheme="majorBidi"/>
      <w:b/>
      <w:bCs/>
      <w:color w:val="993366"/>
      <w:sz w:val="28"/>
      <w:szCs w:val="24"/>
    </w:rPr>
  </w:style>
  <w:style w:type="paragraph" w:styleId="Heading2">
    <w:name w:val="heading 2"/>
    <w:basedOn w:val="Normal"/>
    <w:next w:val="Normal"/>
    <w:link w:val="Heading2Char"/>
    <w:unhideWhenUsed/>
    <w:qFormat/>
    <w:rsid w:val="00D356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qFormat/>
    <w:rsid w:val="003A2E04"/>
    <w:pPr>
      <w:keepNext/>
      <w:numPr>
        <w:ilvl w:val="2"/>
      </w:numPr>
      <w:tabs>
        <w:tab w:val="left" w:pos="720"/>
      </w:tabs>
      <w:spacing w:before="120" w:after="100" w:afterAutospacing="1" w:line="240" w:lineRule="auto"/>
      <w:ind w:left="1080" w:hanging="720"/>
      <w:jc w:val="lowKashida"/>
      <w:outlineLvl w:val="2"/>
    </w:pPr>
    <w:rPr>
      <w:rFonts w:eastAsia="Times New Roman" w:cs="Times New Roman"/>
      <w:b/>
      <w:bCs/>
      <w:szCs w:val="24"/>
      <w:lang w:val="en-US" w:eastAsia="es-ES" w:bidi="ar-JO"/>
    </w:rPr>
  </w:style>
  <w:style w:type="paragraph" w:styleId="Heading4">
    <w:name w:val="heading 4"/>
    <w:basedOn w:val="Normal"/>
    <w:next w:val="Normal"/>
    <w:link w:val="Heading4Char"/>
    <w:autoRedefine/>
    <w:uiPriority w:val="9"/>
    <w:qFormat/>
    <w:rsid w:val="001236D3"/>
    <w:pPr>
      <w:keepNext/>
      <w:spacing w:before="60" w:after="60" w:line="120" w:lineRule="atLeast"/>
      <w:ind w:left="864" w:hanging="864"/>
      <w:jc w:val="left"/>
      <w:outlineLvl w:val="3"/>
    </w:pPr>
    <w:rPr>
      <w:rFonts w:eastAsia="Times New Roman" w:cs="Times New Roman"/>
      <w:b/>
      <w:bCs/>
      <w:szCs w:val="28"/>
      <w:u w:val="single"/>
      <w:lang w:eastAsia="es-ES" w:bidi="ar-JO"/>
    </w:rPr>
  </w:style>
  <w:style w:type="paragraph" w:styleId="Heading5">
    <w:name w:val="heading 5"/>
    <w:basedOn w:val="Normal"/>
    <w:next w:val="Normal"/>
    <w:link w:val="Heading5Char"/>
    <w:autoRedefine/>
    <w:uiPriority w:val="9"/>
    <w:qFormat/>
    <w:rsid w:val="001236D3"/>
    <w:pPr>
      <w:spacing w:before="60" w:after="60" w:line="120" w:lineRule="atLeast"/>
      <w:ind w:left="1008" w:hanging="1008"/>
      <w:outlineLvl w:val="4"/>
    </w:pPr>
    <w:rPr>
      <w:rFonts w:eastAsia="Times New Roman" w:cs="Times New Roman"/>
      <w:bCs/>
      <w:iCs/>
      <w:szCs w:val="26"/>
      <w:u w:val="single"/>
      <w:lang w:eastAsia="es-ES" w:bidi="ar-JO"/>
    </w:rPr>
  </w:style>
  <w:style w:type="paragraph" w:styleId="Heading6">
    <w:name w:val="heading 6"/>
    <w:basedOn w:val="Normal"/>
    <w:next w:val="Normal"/>
    <w:link w:val="Heading6Char"/>
    <w:uiPriority w:val="9"/>
    <w:qFormat/>
    <w:rsid w:val="001236D3"/>
    <w:pPr>
      <w:spacing w:before="240" w:after="60" w:line="120" w:lineRule="atLeast"/>
      <w:ind w:left="1152" w:hanging="1152"/>
      <w:outlineLvl w:val="5"/>
    </w:pPr>
    <w:rPr>
      <w:rFonts w:ascii="Times New Roman" w:eastAsia="Times New Roman" w:hAnsi="Times New Roman" w:cs="Times New Roman"/>
      <w:b/>
      <w:bCs/>
      <w:lang w:eastAsia="es-ES" w:bidi="ar-JO"/>
    </w:rPr>
  </w:style>
  <w:style w:type="paragraph" w:styleId="Heading7">
    <w:name w:val="heading 7"/>
    <w:basedOn w:val="Normal"/>
    <w:next w:val="Normal"/>
    <w:link w:val="Heading7Char"/>
    <w:qFormat/>
    <w:rsid w:val="001236D3"/>
    <w:pPr>
      <w:spacing w:before="240" w:after="60" w:line="120" w:lineRule="atLeast"/>
      <w:ind w:left="1296" w:hanging="1296"/>
      <w:outlineLvl w:val="6"/>
    </w:pPr>
    <w:rPr>
      <w:rFonts w:ascii="Times New Roman" w:eastAsia="Times New Roman" w:hAnsi="Times New Roman" w:cs="Times New Roman"/>
      <w:szCs w:val="24"/>
      <w:lang w:eastAsia="es-ES" w:bidi="ar-JO"/>
    </w:rPr>
  </w:style>
  <w:style w:type="paragraph" w:styleId="Heading8">
    <w:name w:val="heading 8"/>
    <w:basedOn w:val="Normal"/>
    <w:next w:val="Normal"/>
    <w:link w:val="Heading8Char"/>
    <w:uiPriority w:val="9"/>
    <w:qFormat/>
    <w:rsid w:val="001236D3"/>
    <w:pPr>
      <w:spacing w:before="240" w:after="60" w:line="120" w:lineRule="atLeast"/>
      <w:ind w:left="1440" w:hanging="1440"/>
      <w:outlineLvl w:val="7"/>
    </w:pPr>
    <w:rPr>
      <w:rFonts w:ascii="Times New Roman" w:eastAsia="Times New Roman" w:hAnsi="Times New Roman" w:cs="Times New Roman"/>
      <w:i/>
      <w:iCs/>
      <w:szCs w:val="24"/>
      <w:lang w:eastAsia="es-ES" w:bidi="ar-JO"/>
    </w:rPr>
  </w:style>
  <w:style w:type="paragraph" w:styleId="Heading9">
    <w:name w:val="heading 9"/>
    <w:basedOn w:val="Normal"/>
    <w:next w:val="Normal"/>
    <w:link w:val="Heading9Char"/>
    <w:uiPriority w:val="9"/>
    <w:qFormat/>
    <w:rsid w:val="001236D3"/>
    <w:pPr>
      <w:spacing w:before="240" w:after="60" w:line="120" w:lineRule="atLeast"/>
      <w:ind w:left="1584" w:hanging="1584"/>
      <w:outlineLvl w:val="8"/>
    </w:pPr>
    <w:rPr>
      <w:rFonts w:eastAsia="Times New Roman" w:cs="Arial"/>
      <w:lang w:eastAsia="es-ES"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B70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7018E"/>
    <w:rPr>
      <w:rFonts w:ascii="Tahoma" w:hAnsi="Tahoma" w:cs="Tahoma"/>
      <w:sz w:val="16"/>
      <w:szCs w:val="16"/>
    </w:rPr>
  </w:style>
  <w:style w:type="paragraph" w:styleId="Header">
    <w:name w:val="header"/>
    <w:basedOn w:val="Normal"/>
    <w:link w:val="HeaderChar"/>
    <w:uiPriority w:val="99"/>
    <w:unhideWhenUsed/>
    <w:rsid w:val="00B70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18E"/>
  </w:style>
  <w:style w:type="paragraph" w:styleId="Footer">
    <w:name w:val="footer"/>
    <w:basedOn w:val="Normal"/>
    <w:link w:val="FooterChar"/>
    <w:uiPriority w:val="99"/>
    <w:unhideWhenUsed/>
    <w:rsid w:val="00B70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18E"/>
  </w:style>
  <w:style w:type="table" w:styleId="TableGrid">
    <w:name w:val="Table Grid"/>
    <w:basedOn w:val="TableNormal"/>
    <w:uiPriority w:val="59"/>
    <w:rsid w:val="00FB1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46491"/>
    <w:rPr>
      <w:rFonts w:asciiTheme="majorHAnsi" w:eastAsiaTheme="majorEastAsia" w:hAnsiTheme="majorHAnsi" w:cstheme="majorBidi"/>
      <w:b/>
      <w:bCs/>
      <w:color w:val="993366"/>
      <w:sz w:val="28"/>
      <w:szCs w:val="24"/>
    </w:rPr>
  </w:style>
  <w:style w:type="character" w:customStyle="1" w:styleId="Heading2Char">
    <w:name w:val="Heading 2 Char"/>
    <w:basedOn w:val="DefaultParagraphFont"/>
    <w:link w:val="Heading2"/>
    <w:rsid w:val="00D3568D"/>
    <w:rPr>
      <w:rFonts w:asciiTheme="majorHAnsi" w:eastAsiaTheme="majorEastAsia" w:hAnsiTheme="majorHAnsi" w:cstheme="majorBidi"/>
      <w:b/>
      <w:bCs/>
      <w:color w:val="4F81BD" w:themeColor="accent1"/>
      <w:sz w:val="26"/>
      <w:szCs w:val="26"/>
    </w:r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single space,fn,ft"/>
    <w:basedOn w:val="Normal"/>
    <w:link w:val="FootnoteTextChar"/>
    <w:rsid w:val="00D3568D"/>
    <w:pPr>
      <w:spacing w:before="60" w:after="60" w:line="360" w:lineRule="auto"/>
    </w:pPr>
    <w:rPr>
      <w:rFonts w:ascii="Arial" w:eastAsia="Times New Roman" w:hAnsi="Arial" w:cs="Times New Roman"/>
      <w:sz w:val="18"/>
      <w:szCs w:val="20"/>
      <w:lang w:eastAsia="es-ES" w:bidi="ar-JO"/>
    </w:rPr>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single space Char,fn Char,ft Char"/>
    <w:basedOn w:val="DefaultParagraphFont"/>
    <w:link w:val="FootnoteText"/>
    <w:rsid w:val="00D3568D"/>
    <w:rPr>
      <w:rFonts w:ascii="Arial" w:eastAsia="Times New Roman" w:hAnsi="Arial" w:cs="Times New Roman"/>
      <w:sz w:val="18"/>
      <w:szCs w:val="20"/>
      <w:lang w:eastAsia="es-ES" w:bidi="ar-JO"/>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
    <w:rsid w:val="00D3568D"/>
    <w:rPr>
      <w:vertAlign w:val="superscript"/>
    </w:rPr>
  </w:style>
  <w:style w:type="character" w:styleId="SubtleReference">
    <w:name w:val="Subtle Reference"/>
    <w:uiPriority w:val="31"/>
    <w:qFormat/>
    <w:rsid w:val="00D3568D"/>
    <w:rPr>
      <w:smallCaps/>
      <w:color w:val="C0504D"/>
      <w:u w:val="single"/>
    </w:rPr>
  </w:style>
  <w:style w:type="paragraph" w:styleId="ListParagraph">
    <w:name w:val="List Paragraph"/>
    <w:aliases w:val="En tête 1,Bullet Points,Liste Paragraf,List Paragraph in table,Akapit z listą"/>
    <w:basedOn w:val="Normal"/>
    <w:link w:val="ListParagraphChar"/>
    <w:uiPriority w:val="34"/>
    <w:qFormat/>
    <w:rsid w:val="001236D3"/>
    <w:pPr>
      <w:spacing w:before="60" w:after="60" w:line="120" w:lineRule="atLeast"/>
      <w:ind w:left="720"/>
    </w:pPr>
    <w:rPr>
      <w:rFonts w:eastAsia="Times New Roman" w:cs="Times New Roman"/>
      <w:szCs w:val="24"/>
      <w:lang w:eastAsia="es-ES" w:bidi="ar-JO"/>
    </w:rPr>
  </w:style>
  <w:style w:type="table" w:styleId="TableClassic2">
    <w:name w:val="Table Classic 2"/>
    <w:basedOn w:val="TableNormal"/>
    <w:rsid w:val="001236D3"/>
    <w:pPr>
      <w:spacing w:before="60" w:after="60" w:line="240" w:lineRule="auto"/>
      <w:jc w:val="both"/>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Grid-Accent1">
    <w:name w:val="Light Grid Accent 1"/>
    <w:basedOn w:val="TableNormal"/>
    <w:uiPriority w:val="62"/>
    <w:rsid w:val="001236D3"/>
    <w:pPr>
      <w:spacing w:after="0" w:line="240" w:lineRule="auto"/>
    </w:pPr>
    <w:rPr>
      <w:rFonts w:ascii="Calibri" w:eastAsia="Calibri" w:hAnsi="Calibri" w:cs="Arial"/>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3Char">
    <w:name w:val="Heading 3 Char"/>
    <w:basedOn w:val="DefaultParagraphFont"/>
    <w:link w:val="Heading3"/>
    <w:rsid w:val="003A2E04"/>
    <w:rPr>
      <w:rFonts w:eastAsia="Times New Roman" w:cs="Times New Roman"/>
      <w:b/>
      <w:bCs/>
      <w:sz w:val="24"/>
      <w:szCs w:val="24"/>
      <w:lang w:val="en-US" w:eastAsia="es-ES" w:bidi="ar-JO"/>
    </w:rPr>
  </w:style>
  <w:style w:type="character" w:customStyle="1" w:styleId="Heading4Char">
    <w:name w:val="Heading 4 Char"/>
    <w:basedOn w:val="DefaultParagraphFont"/>
    <w:link w:val="Heading4"/>
    <w:uiPriority w:val="9"/>
    <w:rsid w:val="001236D3"/>
    <w:rPr>
      <w:rFonts w:eastAsia="Times New Roman" w:cs="Times New Roman"/>
      <w:b/>
      <w:bCs/>
      <w:sz w:val="24"/>
      <w:szCs w:val="28"/>
      <w:u w:val="single"/>
      <w:lang w:eastAsia="es-ES" w:bidi="ar-JO"/>
    </w:rPr>
  </w:style>
  <w:style w:type="character" w:customStyle="1" w:styleId="Heading5Char">
    <w:name w:val="Heading 5 Char"/>
    <w:basedOn w:val="DefaultParagraphFont"/>
    <w:link w:val="Heading5"/>
    <w:uiPriority w:val="9"/>
    <w:rsid w:val="001236D3"/>
    <w:rPr>
      <w:rFonts w:eastAsia="Times New Roman" w:cs="Times New Roman"/>
      <w:bCs/>
      <w:iCs/>
      <w:sz w:val="24"/>
      <w:szCs w:val="26"/>
      <w:u w:val="single"/>
      <w:lang w:eastAsia="es-ES" w:bidi="ar-JO"/>
    </w:rPr>
  </w:style>
  <w:style w:type="character" w:customStyle="1" w:styleId="Heading6Char">
    <w:name w:val="Heading 6 Char"/>
    <w:basedOn w:val="DefaultParagraphFont"/>
    <w:link w:val="Heading6"/>
    <w:uiPriority w:val="9"/>
    <w:rsid w:val="001236D3"/>
    <w:rPr>
      <w:rFonts w:ascii="Times New Roman" w:eastAsia="Times New Roman" w:hAnsi="Times New Roman" w:cs="Times New Roman"/>
      <w:b/>
      <w:bCs/>
      <w:sz w:val="24"/>
      <w:lang w:eastAsia="es-ES" w:bidi="ar-JO"/>
    </w:rPr>
  </w:style>
  <w:style w:type="character" w:customStyle="1" w:styleId="Heading7Char">
    <w:name w:val="Heading 7 Char"/>
    <w:basedOn w:val="DefaultParagraphFont"/>
    <w:link w:val="Heading7"/>
    <w:rsid w:val="001236D3"/>
    <w:rPr>
      <w:rFonts w:ascii="Times New Roman" w:eastAsia="Times New Roman" w:hAnsi="Times New Roman" w:cs="Times New Roman"/>
      <w:sz w:val="24"/>
      <w:szCs w:val="24"/>
      <w:lang w:eastAsia="es-ES" w:bidi="ar-JO"/>
    </w:rPr>
  </w:style>
  <w:style w:type="character" w:customStyle="1" w:styleId="Heading8Char">
    <w:name w:val="Heading 8 Char"/>
    <w:basedOn w:val="DefaultParagraphFont"/>
    <w:link w:val="Heading8"/>
    <w:uiPriority w:val="9"/>
    <w:rsid w:val="001236D3"/>
    <w:rPr>
      <w:rFonts w:ascii="Times New Roman" w:eastAsia="Times New Roman" w:hAnsi="Times New Roman" w:cs="Times New Roman"/>
      <w:i/>
      <w:iCs/>
      <w:sz w:val="24"/>
      <w:szCs w:val="24"/>
      <w:lang w:eastAsia="es-ES" w:bidi="ar-JO"/>
    </w:rPr>
  </w:style>
  <w:style w:type="character" w:customStyle="1" w:styleId="Heading9Char">
    <w:name w:val="Heading 9 Char"/>
    <w:basedOn w:val="DefaultParagraphFont"/>
    <w:link w:val="Heading9"/>
    <w:uiPriority w:val="9"/>
    <w:rsid w:val="001236D3"/>
    <w:rPr>
      <w:rFonts w:eastAsia="Times New Roman" w:cs="Arial"/>
      <w:sz w:val="24"/>
      <w:lang w:eastAsia="es-ES" w:bidi="ar-JO"/>
    </w:rPr>
  </w:style>
  <w:style w:type="paragraph" w:styleId="TOCHeading">
    <w:name w:val="TOC Heading"/>
    <w:basedOn w:val="Heading1"/>
    <w:next w:val="Normal"/>
    <w:uiPriority w:val="39"/>
    <w:unhideWhenUsed/>
    <w:qFormat/>
    <w:rsid w:val="007B3324"/>
    <w:pPr>
      <w:keepLines/>
      <w:spacing w:before="480" w:after="0" w:line="276" w:lineRule="auto"/>
      <w:jc w:val="left"/>
      <w:outlineLvl w:val="9"/>
    </w:pPr>
    <w:rPr>
      <w:smallCaps/>
      <w:lang w:val="en-US" w:eastAsia="ja-JP"/>
    </w:rPr>
  </w:style>
  <w:style w:type="paragraph" w:styleId="TOC1">
    <w:name w:val="toc 1"/>
    <w:basedOn w:val="Normal"/>
    <w:next w:val="Normal"/>
    <w:autoRedefine/>
    <w:uiPriority w:val="39"/>
    <w:unhideWhenUsed/>
    <w:qFormat/>
    <w:rsid w:val="007B3324"/>
    <w:pPr>
      <w:spacing w:after="100"/>
    </w:pPr>
  </w:style>
  <w:style w:type="paragraph" w:styleId="TOC2">
    <w:name w:val="toc 2"/>
    <w:basedOn w:val="Normal"/>
    <w:next w:val="Normal"/>
    <w:autoRedefine/>
    <w:uiPriority w:val="39"/>
    <w:unhideWhenUsed/>
    <w:qFormat/>
    <w:rsid w:val="00DB435F"/>
    <w:pPr>
      <w:tabs>
        <w:tab w:val="left" w:pos="851"/>
        <w:tab w:val="right" w:leader="dot" w:pos="9630"/>
      </w:tabs>
      <w:spacing w:after="100"/>
      <w:ind w:left="240"/>
    </w:pPr>
  </w:style>
  <w:style w:type="character" w:styleId="Hyperlink">
    <w:name w:val="Hyperlink"/>
    <w:basedOn w:val="DefaultParagraphFont"/>
    <w:uiPriority w:val="99"/>
    <w:unhideWhenUsed/>
    <w:rsid w:val="007B3324"/>
    <w:rPr>
      <w:color w:val="0000FF" w:themeColor="hyperlink"/>
      <w:u w:val="single"/>
    </w:rPr>
  </w:style>
  <w:style w:type="paragraph" w:styleId="Caption">
    <w:name w:val="caption"/>
    <w:aliases w:val="Char Char Char,Char Char Char Char Char Char Char Char Char Char Char Char Char Char Char,Char Char Char Char Char Char Char Char Char Char Char Char Char Char Char Ch"/>
    <w:basedOn w:val="Normal"/>
    <w:next w:val="Normal"/>
    <w:link w:val="CaptionChar"/>
    <w:uiPriority w:val="99"/>
    <w:qFormat/>
    <w:rsid w:val="003F4E91"/>
    <w:pPr>
      <w:bidi/>
      <w:spacing w:after="0" w:line="240" w:lineRule="auto"/>
      <w:jc w:val="left"/>
    </w:pPr>
    <w:rPr>
      <w:rFonts w:ascii="Times New Roman" w:eastAsia="Times New Roman" w:hAnsi="Times New Roman" w:cs="Times New Roman"/>
      <w:b/>
      <w:bCs/>
      <w:sz w:val="20"/>
      <w:szCs w:val="20"/>
      <w:lang w:val="en-US"/>
    </w:rPr>
  </w:style>
  <w:style w:type="paragraph" w:styleId="TableofFigures">
    <w:name w:val="table of figures"/>
    <w:basedOn w:val="Normal"/>
    <w:next w:val="Normal"/>
    <w:uiPriority w:val="99"/>
    <w:unhideWhenUsed/>
    <w:rsid w:val="001E2CEC"/>
    <w:pPr>
      <w:spacing w:after="0"/>
    </w:pPr>
  </w:style>
  <w:style w:type="paragraph" w:customStyle="1" w:styleId="Maud1">
    <w:name w:val="Maud 1"/>
    <w:basedOn w:val="Heading1"/>
    <w:link w:val="Maud1Car"/>
    <w:qFormat/>
    <w:rsid w:val="00885E0C"/>
    <w:pPr>
      <w:numPr>
        <w:numId w:val="4"/>
      </w:numPr>
      <w:tabs>
        <w:tab w:val="right" w:leader="underscore" w:pos="8789"/>
      </w:tabs>
      <w:spacing w:before="840" w:after="0" w:line="240" w:lineRule="auto"/>
      <w:jc w:val="left"/>
    </w:pPr>
    <w:rPr>
      <w:rFonts w:ascii="Arial Black" w:eastAsia="Times New Roman" w:hAnsi="Arial Black" w:cs="Arial"/>
      <w:b w:val="0"/>
      <w:caps/>
      <w:color w:val="6EAA00"/>
      <w:kern w:val="32"/>
      <w:sz w:val="34"/>
      <w:szCs w:val="30"/>
      <w:lang w:val="fr-FR" w:eastAsia="fr-FR"/>
    </w:rPr>
  </w:style>
  <w:style w:type="paragraph" w:customStyle="1" w:styleId="Maud2">
    <w:name w:val="Maud 2"/>
    <w:basedOn w:val="Heading2"/>
    <w:link w:val="Maud2Car"/>
    <w:qFormat/>
    <w:rsid w:val="00885E0C"/>
    <w:pPr>
      <w:keepLines w:val="0"/>
      <w:numPr>
        <w:ilvl w:val="1"/>
        <w:numId w:val="4"/>
      </w:numPr>
      <w:tabs>
        <w:tab w:val="left" w:pos="993"/>
        <w:tab w:val="right" w:leader="underscore" w:pos="8789"/>
      </w:tabs>
      <w:spacing w:before="480" w:line="240" w:lineRule="auto"/>
      <w:jc w:val="left"/>
    </w:pPr>
    <w:rPr>
      <w:rFonts w:ascii="Arial Black" w:eastAsia="Times New Roman" w:hAnsi="Arial Black" w:cs="Arial"/>
      <w:b w:val="0"/>
      <w:bCs w:val="0"/>
      <w:iCs/>
      <w:caps/>
      <w:color w:val="00375A"/>
      <w:kern w:val="32"/>
      <w:sz w:val="24"/>
      <w:lang w:val="fr-FR" w:eastAsia="fr-FR"/>
    </w:rPr>
  </w:style>
  <w:style w:type="character" w:customStyle="1" w:styleId="Maud2Car">
    <w:name w:val="Maud 2 Car"/>
    <w:link w:val="Maud2"/>
    <w:rsid w:val="00885E0C"/>
    <w:rPr>
      <w:rFonts w:ascii="Arial Black" w:eastAsia="Times New Roman" w:hAnsi="Arial Black" w:cs="Arial"/>
      <w:iCs/>
      <w:caps/>
      <w:color w:val="00375A"/>
      <w:kern w:val="32"/>
      <w:sz w:val="24"/>
      <w:szCs w:val="26"/>
      <w:lang w:val="fr-FR" w:eastAsia="fr-FR"/>
    </w:rPr>
  </w:style>
  <w:style w:type="paragraph" w:customStyle="1" w:styleId="TFIG">
    <w:name w:val="TFIG"/>
    <w:basedOn w:val="Caption"/>
    <w:next w:val="BodyText"/>
    <w:qFormat/>
    <w:rsid w:val="00885E0C"/>
    <w:pPr>
      <w:numPr>
        <w:numId w:val="6"/>
      </w:numPr>
      <w:tabs>
        <w:tab w:val="left" w:pos="709"/>
        <w:tab w:val="left" w:pos="851"/>
      </w:tabs>
      <w:bidi w:val="0"/>
      <w:spacing w:before="180" w:after="300"/>
      <w:jc w:val="center"/>
    </w:pPr>
    <w:rPr>
      <w:rFonts w:ascii="Arial Black" w:hAnsi="Arial Black"/>
      <w:b w:val="0"/>
      <w:i/>
      <w:color w:val="00375A"/>
      <w:sz w:val="18"/>
      <w:lang w:val="fr-FR" w:eastAsia="fr-FR"/>
    </w:rPr>
  </w:style>
  <w:style w:type="paragraph" w:styleId="BodyText">
    <w:name w:val="Body Text"/>
    <w:basedOn w:val="Normal"/>
    <w:link w:val="BodyTextChar"/>
    <w:uiPriority w:val="99"/>
    <w:unhideWhenUsed/>
    <w:rsid w:val="00885E0C"/>
    <w:pPr>
      <w:spacing w:after="120"/>
    </w:pPr>
  </w:style>
  <w:style w:type="character" w:customStyle="1" w:styleId="BodyTextChar">
    <w:name w:val="Body Text Char"/>
    <w:basedOn w:val="DefaultParagraphFont"/>
    <w:link w:val="BodyText"/>
    <w:uiPriority w:val="99"/>
    <w:rsid w:val="00885E0C"/>
    <w:rPr>
      <w:sz w:val="24"/>
    </w:rPr>
  </w:style>
  <w:style w:type="paragraph" w:customStyle="1" w:styleId="Default">
    <w:name w:val="Default"/>
    <w:rsid w:val="004C698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Maud1Car">
    <w:name w:val="Maud 1 Car"/>
    <w:link w:val="Maud1"/>
    <w:rsid w:val="007D4F94"/>
    <w:rPr>
      <w:rFonts w:ascii="Arial Black" w:eastAsia="Times New Roman" w:hAnsi="Arial Black" w:cs="Arial"/>
      <w:bCs/>
      <w:caps/>
      <w:color w:val="6EAA00"/>
      <w:kern w:val="32"/>
      <w:sz w:val="34"/>
      <w:szCs w:val="30"/>
      <w:lang w:val="fr-FR" w:eastAsia="fr-FR"/>
    </w:rPr>
  </w:style>
  <w:style w:type="character" w:styleId="Emphasis">
    <w:name w:val="Emphasis"/>
    <w:qFormat/>
    <w:rsid w:val="001747A9"/>
    <w:rPr>
      <w:i/>
      <w:iCs/>
    </w:rPr>
  </w:style>
  <w:style w:type="character" w:customStyle="1" w:styleId="ListParagraphChar">
    <w:name w:val="List Paragraph Char"/>
    <w:aliases w:val="En tête 1 Char,Bullet Points Char,Liste Paragraf Char,List Paragraph in table Char,Akapit z listą Char"/>
    <w:link w:val="ListParagraph"/>
    <w:uiPriority w:val="34"/>
    <w:locked/>
    <w:rsid w:val="00315F11"/>
    <w:rPr>
      <w:rFonts w:eastAsia="Times New Roman" w:cs="Times New Roman"/>
      <w:sz w:val="24"/>
      <w:szCs w:val="24"/>
      <w:lang w:eastAsia="es-ES" w:bidi="ar-JO"/>
    </w:rPr>
  </w:style>
  <w:style w:type="character" w:styleId="PageNumber">
    <w:name w:val="page number"/>
    <w:basedOn w:val="DefaultParagraphFont"/>
    <w:rsid w:val="00315F11"/>
  </w:style>
  <w:style w:type="paragraph" w:customStyle="1" w:styleId="ecxmsoplaintext">
    <w:name w:val="ecxmsoplaintext"/>
    <w:basedOn w:val="Normal"/>
    <w:rsid w:val="00315F11"/>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apple-converted-space">
    <w:name w:val="apple-converted-space"/>
    <w:basedOn w:val="DefaultParagraphFont"/>
    <w:rsid w:val="00315F11"/>
  </w:style>
  <w:style w:type="paragraph" w:styleId="BlockText">
    <w:name w:val="Block Text"/>
    <w:basedOn w:val="Normal"/>
    <w:unhideWhenUsed/>
    <w:rsid w:val="00315F11"/>
    <w:pPr>
      <w:tabs>
        <w:tab w:val="left" w:pos="10800"/>
      </w:tabs>
      <w:spacing w:after="0" w:line="240" w:lineRule="auto"/>
      <w:ind w:left="1440" w:right="-180"/>
      <w:jc w:val="left"/>
    </w:pPr>
    <w:rPr>
      <w:rFonts w:ascii="Arial" w:eastAsia="Times New Roman" w:hAnsi="Arial" w:cs="Times New Roman"/>
      <w:color w:val="000080"/>
      <w:sz w:val="28"/>
      <w:szCs w:val="20"/>
      <w:lang w:eastAsia="en-GB"/>
    </w:rPr>
  </w:style>
  <w:style w:type="character" w:styleId="CommentReference">
    <w:name w:val="annotation reference"/>
    <w:rsid w:val="00315F11"/>
    <w:rPr>
      <w:sz w:val="16"/>
      <w:szCs w:val="16"/>
    </w:rPr>
  </w:style>
  <w:style w:type="paragraph" w:styleId="CommentText">
    <w:name w:val="annotation text"/>
    <w:basedOn w:val="Normal"/>
    <w:link w:val="CommentTextChar"/>
    <w:rsid w:val="00315F11"/>
    <w:pPr>
      <w:bidi/>
      <w:spacing w:after="0" w:line="240" w:lineRule="auto"/>
      <w:jc w:val="left"/>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rsid w:val="00315F11"/>
    <w:rPr>
      <w:rFonts w:ascii="Times New Roman" w:eastAsia="Times New Roman" w:hAnsi="Times New Roman" w:cs="Times New Roman"/>
      <w:sz w:val="20"/>
      <w:szCs w:val="20"/>
      <w:lang w:val="x-none"/>
    </w:rPr>
  </w:style>
  <w:style w:type="paragraph" w:styleId="CommentSubject">
    <w:name w:val="annotation subject"/>
    <w:basedOn w:val="CommentText"/>
    <w:next w:val="CommentText"/>
    <w:link w:val="CommentSubjectChar"/>
    <w:rsid w:val="00315F11"/>
    <w:rPr>
      <w:b/>
      <w:bCs/>
    </w:rPr>
  </w:style>
  <w:style w:type="character" w:customStyle="1" w:styleId="CommentSubjectChar">
    <w:name w:val="Comment Subject Char"/>
    <w:basedOn w:val="CommentTextChar"/>
    <w:link w:val="CommentSubject"/>
    <w:rsid w:val="00315F11"/>
    <w:rPr>
      <w:rFonts w:ascii="Times New Roman" w:eastAsia="Times New Roman" w:hAnsi="Times New Roman" w:cs="Times New Roman"/>
      <w:b/>
      <w:bCs/>
      <w:sz w:val="20"/>
      <w:szCs w:val="20"/>
      <w:lang w:val="x-none"/>
    </w:rPr>
  </w:style>
  <w:style w:type="paragraph" w:styleId="TOC3">
    <w:name w:val="toc 3"/>
    <w:basedOn w:val="Normal"/>
    <w:next w:val="Normal"/>
    <w:autoRedefine/>
    <w:uiPriority w:val="39"/>
    <w:unhideWhenUsed/>
    <w:qFormat/>
    <w:rsid w:val="00315F11"/>
    <w:pPr>
      <w:spacing w:after="100"/>
      <w:ind w:left="440"/>
      <w:jc w:val="left"/>
    </w:pPr>
    <w:rPr>
      <w:rFonts w:ascii="Calibri" w:eastAsia="Times New Roman" w:hAnsi="Calibri" w:cs="Arial"/>
      <w:sz w:val="22"/>
      <w:lang w:val="en-US"/>
    </w:rPr>
  </w:style>
  <w:style w:type="paragraph" w:styleId="PlainText">
    <w:name w:val="Plain Text"/>
    <w:basedOn w:val="Normal"/>
    <w:link w:val="PlainTextChar"/>
    <w:rsid w:val="00315F11"/>
    <w:pPr>
      <w:overflowPunct w:val="0"/>
      <w:autoSpaceDE w:val="0"/>
      <w:autoSpaceDN w:val="0"/>
      <w:adjustRightInd w:val="0"/>
      <w:spacing w:after="0" w:line="240" w:lineRule="auto"/>
      <w:jc w:val="left"/>
      <w:textAlignment w:val="baseline"/>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315F11"/>
    <w:rPr>
      <w:rFonts w:ascii="Courier New" w:eastAsia="Times New Roman" w:hAnsi="Courier New" w:cs="Courier New"/>
      <w:sz w:val="20"/>
      <w:szCs w:val="20"/>
      <w:lang w:val="en-US"/>
    </w:rPr>
  </w:style>
  <w:style w:type="character" w:customStyle="1" w:styleId="CaptionChar">
    <w:name w:val="Caption Char"/>
    <w:aliases w:val="Char Char Char Char,Char Char Char Char Char Char Char Char Char Char Char Char Char Char Char Char,Char Char Char Char Char Char Char Char Char Char Char Char Char Char Char Ch Char"/>
    <w:link w:val="Caption"/>
    <w:uiPriority w:val="99"/>
    <w:locked/>
    <w:rsid w:val="00315F11"/>
    <w:rPr>
      <w:rFonts w:ascii="Times New Roman" w:eastAsia="Times New Roman" w:hAnsi="Times New Roman" w:cs="Times New Roman"/>
      <w:b/>
      <w:bCs/>
      <w:sz w:val="20"/>
      <w:szCs w:val="20"/>
      <w:lang w:val="en-US"/>
    </w:rPr>
  </w:style>
  <w:style w:type="paragraph" w:customStyle="1" w:styleId="Table">
    <w:name w:val="Table"/>
    <w:basedOn w:val="Caption"/>
    <w:link w:val="TableCarCar"/>
    <w:uiPriority w:val="99"/>
    <w:rsid w:val="00315F11"/>
    <w:pPr>
      <w:widowControl w:val="0"/>
      <w:suppressLineNumbers/>
      <w:suppressAutoHyphens/>
      <w:bidi w:val="0"/>
      <w:spacing w:before="120" w:after="120"/>
    </w:pPr>
    <w:rPr>
      <w:rFonts w:eastAsia="Arial" w:cs="Tahoma"/>
      <w:b w:val="0"/>
      <w:bCs w:val="0"/>
      <w:i/>
      <w:iCs/>
      <w:kern w:val="1"/>
      <w:sz w:val="24"/>
      <w:szCs w:val="24"/>
    </w:rPr>
  </w:style>
  <w:style w:type="character" w:customStyle="1" w:styleId="TableCarCar">
    <w:name w:val="Table Car Car"/>
    <w:link w:val="Table"/>
    <w:uiPriority w:val="99"/>
    <w:locked/>
    <w:rsid w:val="00315F11"/>
    <w:rPr>
      <w:rFonts w:ascii="Times New Roman" w:eastAsia="Arial" w:hAnsi="Times New Roman" w:cs="Tahoma"/>
      <w:i/>
      <w:iCs/>
      <w:kern w:val="1"/>
      <w:sz w:val="24"/>
      <w:szCs w:val="24"/>
      <w:lang w:val="en-US"/>
    </w:rPr>
  </w:style>
  <w:style w:type="paragraph" w:styleId="EndnoteText">
    <w:name w:val="endnote text"/>
    <w:basedOn w:val="Normal"/>
    <w:link w:val="EndnoteTextChar"/>
    <w:uiPriority w:val="99"/>
    <w:unhideWhenUsed/>
    <w:rsid w:val="00315F11"/>
    <w:pPr>
      <w:spacing w:after="0" w:line="240" w:lineRule="auto"/>
      <w:jc w:val="left"/>
    </w:pPr>
    <w:rPr>
      <w:rFonts w:ascii="Calibri" w:eastAsia="Times New Roman" w:hAnsi="Calibri" w:cs="Arial"/>
      <w:szCs w:val="24"/>
      <w:lang w:val="de-DE" w:eastAsia="de-DE"/>
    </w:rPr>
  </w:style>
  <w:style w:type="character" w:customStyle="1" w:styleId="EndnoteTextChar">
    <w:name w:val="Endnote Text Char"/>
    <w:basedOn w:val="DefaultParagraphFont"/>
    <w:link w:val="EndnoteText"/>
    <w:uiPriority w:val="99"/>
    <w:rsid w:val="00315F11"/>
    <w:rPr>
      <w:rFonts w:ascii="Calibri" w:eastAsia="Times New Roman" w:hAnsi="Calibri" w:cs="Arial"/>
      <w:sz w:val="24"/>
      <w:szCs w:val="24"/>
      <w:lang w:val="de-DE" w:eastAsia="de-DE"/>
    </w:rPr>
  </w:style>
  <w:style w:type="character" w:styleId="FollowedHyperlink">
    <w:name w:val="FollowedHyperlink"/>
    <w:uiPriority w:val="99"/>
    <w:unhideWhenUsed/>
    <w:rsid w:val="00315F11"/>
    <w:rPr>
      <w:color w:val="800080"/>
      <w:u w:val="single"/>
    </w:rPr>
  </w:style>
  <w:style w:type="paragraph" w:customStyle="1" w:styleId="xl65">
    <w:name w:val="xl65"/>
    <w:basedOn w:val="Normal"/>
    <w:rsid w:val="00315F11"/>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Calibri" w:eastAsia="Times New Roman" w:hAnsi="Calibri" w:cs="Calibri"/>
      <w:color w:val="FFFFFF"/>
      <w:szCs w:val="24"/>
      <w:lang w:val="en-US"/>
    </w:rPr>
  </w:style>
  <w:style w:type="paragraph" w:customStyle="1" w:styleId="xl66">
    <w:name w:val="xl66"/>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67">
    <w:name w:val="xl67"/>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68">
    <w:name w:val="xl68"/>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Cs w:val="24"/>
      <w:lang w:val="en-US"/>
    </w:rPr>
  </w:style>
  <w:style w:type="paragraph" w:customStyle="1" w:styleId="xl69">
    <w:name w:val="xl69"/>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Cs w:val="24"/>
      <w:lang w:val="en-US"/>
    </w:rPr>
  </w:style>
  <w:style w:type="paragraph" w:customStyle="1" w:styleId="xl70">
    <w:name w:val="xl70"/>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71">
    <w:name w:val="xl71"/>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72">
    <w:name w:val="xl72"/>
    <w:basedOn w:val="Normal"/>
    <w:rsid w:val="00315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73">
    <w:name w:val="xl73"/>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74">
    <w:name w:val="xl74"/>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75">
    <w:name w:val="xl75"/>
    <w:basedOn w:val="Normal"/>
    <w:rsid w:val="00315F11"/>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Calibri" w:eastAsia="Times New Roman" w:hAnsi="Calibri" w:cs="Calibri"/>
      <w:color w:val="FFFFFF"/>
      <w:szCs w:val="24"/>
      <w:lang w:val="en-US"/>
    </w:rPr>
  </w:style>
  <w:style w:type="paragraph" w:customStyle="1" w:styleId="xl76">
    <w:name w:val="xl76"/>
    <w:basedOn w:val="Normal"/>
    <w:rsid w:val="00315F11"/>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Microsoft Sans Serif" w:eastAsia="Times New Roman" w:hAnsi="Microsoft Sans Serif" w:cs="Microsoft Sans Serif"/>
      <w:color w:val="FFFFFF"/>
      <w:szCs w:val="24"/>
      <w:lang w:val="en-US"/>
    </w:rPr>
  </w:style>
  <w:style w:type="paragraph" w:customStyle="1" w:styleId="xl77">
    <w:name w:val="xl77"/>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Cs w:val="24"/>
      <w:lang w:val="en-US"/>
    </w:rPr>
  </w:style>
  <w:style w:type="paragraph" w:customStyle="1" w:styleId="xl78">
    <w:name w:val="xl78"/>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79">
    <w:name w:val="xl79"/>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80">
    <w:name w:val="xl80"/>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81">
    <w:name w:val="xl81"/>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Cs w:val="24"/>
      <w:lang w:val="en-US"/>
    </w:rPr>
  </w:style>
  <w:style w:type="paragraph" w:customStyle="1" w:styleId="xl82">
    <w:name w:val="xl82"/>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83">
    <w:name w:val="xl83"/>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84">
    <w:name w:val="xl84"/>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85">
    <w:name w:val="xl85"/>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86">
    <w:name w:val="xl86"/>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87">
    <w:name w:val="xl87"/>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88">
    <w:name w:val="xl88"/>
    <w:basedOn w:val="Normal"/>
    <w:rsid w:val="00315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89">
    <w:name w:val="xl89"/>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90">
    <w:name w:val="xl90"/>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91">
    <w:name w:val="xl91"/>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Cs w:val="24"/>
      <w:lang w:val="en-US"/>
    </w:rPr>
  </w:style>
  <w:style w:type="paragraph" w:customStyle="1" w:styleId="xl92">
    <w:name w:val="xl92"/>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Cs w:val="24"/>
      <w:lang w:val="en-US"/>
    </w:rPr>
  </w:style>
  <w:style w:type="paragraph" w:customStyle="1" w:styleId="xl93">
    <w:name w:val="xl93"/>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94">
    <w:name w:val="xl94"/>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95">
    <w:name w:val="xl95"/>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Cs w:val="24"/>
      <w:lang w:val="en-US"/>
    </w:rPr>
  </w:style>
  <w:style w:type="paragraph" w:customStyle="1" w:styleId="xl96">
    <w:name w:val="xl96"/>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97">
    <w:name w:val="xl97"/>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98">
    <w:name w:val="xl98"/>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99">
    <w:name w:val="xl99"/>
    <w:basedOn w:val="Normal"/>
    <w:rsid w:val="00315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100">
    <w:name w:val="xl100"/>
    <w:basedOn w:val="Normal"/>
    <w:rsid w:val="00315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101">
    <w:name w:val="xl101"/>
    <w:basedOn w:val="Normal"/>
    <w:rsid w:val="00315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val="en-US"/>
    </w:rPr>
  </w:style>
  <w:style w:type="paragraph" w:customStyle="1" w:styleId="xl102">
    <w:name w:val="xl102"/>
    <w:basedOn w:val="Normal"/>
    <w:rsid w:val="00315F1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103">
    <w:name w:val="xl103"/>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b/>
      <w:bCs/>
      <w:szCs w:val="24"/>
      <w:lang w:val="en-US"/>
    </w:rPr>
  </w:style>
  <w:style w:type="paragraph" w:customStyle="1" w:styleId="xl104">
    <w:name w:val="xl104"/>
    <w:basedOn w:val="Normal"/>
    <w:rsid w:val="00315F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105">
    <w:name w:val="xl105"/>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szCs w:val="24"/>
      <w:lang w:val="en-US"/>
    </w:rPr>
  </w:style>
  <w:style w:type="paragraph" w:customStyle="1" w:styleId="xl106">
    <w:name w:val="xl106"/>
    <w:basedOn w:val="Normal"/>
    <w:rsid w:val="00315F1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Calibri" w:eastAsia="Times New Roman" w:hAnsi="Calibri" w:cs="Calibri"/>
      <w:color w:val="FF0000"/>
      <w:szCs w:val="24"/>
      <w:lang w:val="en-US"/>
    </w:rPr>
  </w:style>
  <w:style w:type="character" w:customStyle="1" w:styleId="shorttext">
    <w:name w:val="short_text"/>
    <w:rsid w:val="00315F11"/>
  </w:style>
  <w:style w:type="character" w:customStyle="1" w:styleId="gt-baf-word-clickable">
    <w:name w:val="gt-baf-word-clickable"/>
    <w:rsid w:val="00315F11"/>
  </w:style>
  <w:style w:type="character" w:customStyle="1" w:styleId="st">
    <w:name w:val="st"/>
    <w:rsid w:val="00315F11"/>
  </w:style>
  <w:style w:type="paragraph" w:styleId="Revision">
    <w:name w:val="Revision"/>
    <w:hidden/>
    <w:uiPriority w:val="99"/>
    <w:semiHidden/>
    <w:rsid w:val="00527BC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87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chart" Target="charts/chart3.xml"/><Relationship Id="rId42" Type="http://schemas.openxmlformats.org/officeDocument/2006/relationships/image" Target="media/image19.jpeg"/><Relationship Id="rId47" Type="http://schemas.openxmlformats.org/officeDocument/2006/relationships/image" Target="media/image23.jpeg"/><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image" Target="media/image15.jpeg"/><Relationship Id="rId37" Type="http://schemas.openxmlformats.org/officeDocument/2006/relationships/image" Target="media/image17.png"/><Relationship Id="rId53" Type="http://schemas.openxmlformats.org/officeDocument/2006/relationships/chart" Target="charts/chart14.xml"/><Relationship Id="rId58" Type="http://schemas.openxmlformats.org/officeDocument/2006/relationships/image" Target="media/image32.jpeg"/><Relationship Id="rId74" Type="http://schemas.openxmlformats.org/officeDocument/2006/relationships/chart" Target="charts/chart20.xml"/><Relationship Id="rId79"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image" Target="media/image50.jpeg"/><Relationship Id="rId19" Type="http://schemas.openxmlformats.org/officeDocument/2006/relationships/image" Target="media/image9.jpeg"/><Relationship Id="rId14" Type="http://schemas.openxmlformats.org/officeDocument/2006/relationships/hyperlink" Target="https://ar-ar.facebook.com/cmwugaza/" TargetMode="External"/><Relationship Id="rId22" Type="http://schemas.openxmlformats.org/officeDocument/2006/relationships/chart" Target="charts/chart4.xml"/><Relationship Id="rId27" Type="http://schemas.openxmlformats.org/officeDocument/2006/relationships/chart" Target="charts/chart6.xml"/><Relationship Id="rId30" Type="http://schemas.openxmlformats.org/officeDocument/2006/relationships/footer" Target="footer2.xml"/><Relationship Id="rId35" Type="http://schemas.openxmlformats.org/officeDocument/2006/relationships/chart" Target="charts/chart8.xm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1.jpe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2.png"/><Relationship Id="rId80"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chart" Target="charts/chart10.xml"/><Relationship Id="rId46" Type="http://schemas.openxmlformats.org/officeDocument/2006/relationships/image" Target="media/image22.jpeg"/><Relationship Id="rId59" Type="http://schemas.openxmlformats.org/officeDocument/2006/relationships/chart" Target="charts/chart16.xml"/><Relationship Id="rId67" Type="http://schemas.openxmlformats.org/officeDocument/2006/relationships/image" Target="media/image38.jpeg"/><Relationship Id="rId20" Type="http://schemas.openxmlformats.org/officeDocument/2006/relationships/chart" Target="charts/chart2.xml"/><Relationship Id="rId41" Type="http://schemas.openxmlformats.org/officeDocument/2006/relationships/chart" Target="charts/chart12.xml"/><Relationship Id="rId54" Type="http://schemas.openxmlformats.org/officeDocument/2006/relationships/image" Target="media/image29.jpeg"/><Relationship Id="rId62" Type="http://schemas.openxmlformats.org/officeDocument/2006/relationships/chart" Target="charts/chart17.xml"/><Relationship Id="rId70" Type="http://schemas.openxmlformats.org/officeDocument/2006/relationships/image" Target="media/image41.jpeg"/><Relationship Id="rId75" Type="http://schemas.openxmlformats.org/officeDocument/2006/relationships/chart" Target="charts/chart2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image" Target="media/image13.png"/><Relationship Id="rId36" Type="http://schemas.openxmlformats.org/officeDocument/2006/relationships/chart" Target="charts/chart9.xml"/><Relationship Id="rId49" Type="http://schemas.openxmlformats.org/officeDocument/2006/relationships/image" Target="media/image25.jpeg"/><Relationship Id="rId57" Type="http://schemas.openxmlformats.org/officeDocument/2006/relationships/chart" Target="charts/chart15.xm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image" Target="media/image46.jpeg"/><Relationship Id="rId81"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chart" Target="charts/chart11.xml"/><Relationship Id="rId34" Type="http://schemas.openxmlformats.org/officeDocument/2006/relationships/chart" Target="charts/chart7.xml"/><Relationship Id="rId50" Type="http://schemas.openxmlformats.org/officeDocument/2006/relationships/image" Target="media/image26.jpeg"/><Relationship Id="rId55" Type="http://schemas.openxmlformats.org/officeDocument/2006/relationships/image" Target="media/image30.jpe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chart" Target="charts/chart19.xm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chart" Target="charts/chart13.xml"/><Relationship Id="rId66" Type="http://schemas.openxmlformats.org/officeDocument/2006/relationships/chart" Target="charts/chart18.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esktop\WSRC%20Survey%20Report\an.xlsx" TargetMode="External"/><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user\Desktop\WSRC%20Survey%20Report\an.xlsx" TargetMode="External"/><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WSRC%20Survey%20Report\Questionnaire%201-Technical_Pilot.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E42-472B-9ED9-6A5234B89BC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E42-472B-9ED9-6A5234B89BC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E42-472B-9ED9-6A5234B89BC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E42-472B-9ED9-6A5234B89BC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E42-472B-9ED9-6A5234B89BC9}"/>
              </c:ext>
            </c:extLst>
          </c:dPt>
          <c:dLbls>
            <c:dLbl>
              <c:idx val="1"/>
              <c:layout>
                <c:manualLayout>
                  <c:x val="-1.8048993875765529E-2"/>
                  <c:y val="6.95246427529892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E42-472B-9ED9-6A5234B89BC9}"/>
                </c:ext>
              </c:extLst>
            </c:dLbl>
            <c:dLbl>
              <c:idx val="2"/>
              <c:layout>
                <c:manualLayout>
                  <c:x val="7.0429133858267712E-2"/>
                  <c:y val="-0.1699901574803149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E42-472B-9ED9-6A5234B89BC9}"/>
                </c:ext>
              </c:extLst>
            </c:dLbl>
            <c:dLbl>
              <c:idx val="3"/>
              <c:layout>
                <c:manualLayout>
                  <c:x val="-1.3296369203849532E-2"/>
                  <c:y val="-1.61548556430445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E42-472B-9ED9-6A5234B89BC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Sheet3!$F$18:$F$22</c:f>
              <c:strCache>
                <c:ptCount val="5"/>
                <c:pt idx="0">
                  <c:v>Municipality</c:v>
                </c:pt>
                <c:pt idx="1">
                  <c:v>JSC</c:v>
                </c:pt>
                <c:pt idx="2">
                  <c:v>Refugee Camp</c:v>
                </c:pt>
                <c:pt idx="3">
                  <c:v>Utility</c:v>
                </c:pt>
                <c:pt idx="4">
                  <c:v>Village Council</c:v>
                </c:pt>
              </c:strCache>
            </c:strRef>
          </c:cat>
          <c:val>
            <c:numRef>
              <c:f>Sheet3!$G$18:$G$22</c:f>
              <c:numCache>
                <c:formatCode>General</c:formatCode>
                <c:ptCount val="5"/>
                <c:pt idx="0">
                  <c:v>40</c:v>
                </c:pt>
                <c:pt idx="1">
                  <c:v>1</c:v>
                </c:pt>
                <c:pt idx="2">
                  <c:v>5</c:v>
                </c:pt>
                <c:pt idx="3">
                  <c:v>2</c:v>
                </c:pt>
                <c:pt idx="4">
                  <c:v>25</c:v>
                </c:pt>
              </c:numCache>
            </c:numRef>
          </c:val>
          <c:extLst>
            <c:ext xmlns:c16="http://schemas.microsoft.com/office/drawing/2014/chart" uri="{C3380CC4-5D6E-409C-BE32-E72D297353CC}">
              <c16:uniqueId val="{0000000A-2E42-472B-9ED9-6A5234B89BC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Where Does Suction Tanks Discharge</a:t>
            </a:r>
            <a:r>
              <a:rPr lang="en-US" baseline="0"/>
              <a:t> ?</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Sewer!$B$30</c:f>
              <c:strCache>
                <c:ptCount val="1"/>
                <c:pt idx="0">
                  <c:v>West Bank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Sewer!$A$32:$A$35</c:f>
              <c:strCache>
                <c:ptCount val="4"/>
                <c:pt idx="0">
                  <c:v>Wadis without treatment</c:v>
                </c:pt>
                <c:pt idx="1">
                  <c:v>WWTP</c:v>
                </c:pt>
                <c:pt idx="2">
                  <c:v>Connected to Israeli connection</c:v>
                </c:pt>
                <c:pt idx="3">
                  <c:v>Others</c:v>
                </c:pt>
              </c:strCache>
            </c:strRef>
          </c:cat>
          <c:val>
            <c:numRef>
              <c:f>Sewer!$C$32:$C$35</c:f>
              <c:numCache>
                <c:formatCode>0%</c:formatCode>
                <c:ptCount val="4"/>
                <c:pt idx="0">
                  <c:v>0.71698113207547165</c:v>
                </c:pt>
                <c:pt idx="1">
                  <c:v>0.26415094339622641</c:v>
                </c:pt>
                <c:pt idx="2">
                  <c:v>0</c:v>
                </c:pt>
                <c:pt idx="3">
                  <c:v>1.8867924528301886E-2</c:v>
                </c:pt>
              </c:numCache>
            </c:numRef>
          </c:val>
          <c:extLst>
            <c:ext xmlns:c16="http://schemas.microsoft.com/office/drawing/2014/chart" uri="{C3380CC4-5D6E-409C-BE32-E72D297353CC}">
              <c16:uniqueId val="{00000000-BD31-4E71-9EBE-39CBDE3DF97B}"/>
            </c:ext>
          </c:extLst>
        </c:ser>
        <c:ser>
          <c:idx val="1"/>
          <c:order val="1"/>
          <c:tx>
            <c:strRef>
              <c:f>Sewer!$D$30</c:f>
              <c:strCache>
                <c:ptCount val="1"/>
                <c:pt idx="0">
                  <c:v>Gaza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Sewer!$A$32:$A$35</c:f>
              <c:strCache>
                <c:ptCount val="4"/>
                <c:pt idx="0">
                  <c:v>Wadis without treatment</c:v>
                </c:pt>
                <c:pt idx="1">
                  <c:v>WWTP</c:v>
                </c:pt>
                <c:pt idx="2">
                  <c:v>Connected to Israeli connection</c:v>
                </c:pt>
                <c:pt idx="3">
                  <c:v>Others</c:v>
                </c:pt>
              </c:strCache>
            </c:strRef>
          </c:cat>
          <c:val>
            <c:numRef>
              <c:f>Sewer!$E$32:$E$35</c:f>
              <c:numCache>
                <c:formatCode>0%</c:formatCode>
                <c:ptCount val="4"/>
                <c:pt idx="0">
                  <c:v>0.42105263157894735</c:v>
                </c:pt>
                <c:pt idx="1">
                  <c:v>0.10526315789473684</c:v>
                </c:pt>
                <c:pt idx="2">
                  <c:v>0</c:v>
                </c:pt>
                <c:pt idx="3">
                  <c:v>0.47368421052631576</c:v>
                </c:pt>
              </c:numCache>
            </c:numRef>
          </c:val>
          <c:extLst>
            <c:ext xmlns:c16="http://schemas.microsoft.com/office/drawing/2014/chart" uri="{C3380CC4-5D6E-409C-BE32-E72D297353CC}">
              <c16:uniqueId val="{00000001-BD31-4E71-9EBE-39CBDE3DF97B}"/>
            </c:ext>
          </c:extLst>
        </c:ser>
        <c:ser>
          <c:idx val="2"/>
          <c:order val="2"/>
          <c:tx>
            <c:v>National</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Sewer!$G$32:$G$35</c:f>
              <c:numCache>
                <c:formatCode>0%</c:formatCode>
                <c:ptCount val="4"/>
                <c:pt idx="0">
                  <c:v>0.63888888888888884</c:v>
                </c:pt>
                <c:pt idx="1">
                  <c:v>0.22222222222222221</c:v>
                </c:pt>
                <c:pt idx="2">
                  <c:v>0</c:v>
                </c:pt>
                <c:pt idx="3">
                  <c:v>0.1388888888888889</c:v>
                </c:pt>
              </c:numCache>
            </c:numRef>
          </c:val>
          <c:extLst>
            <c:ext xmlns:c16="http://schemas.microsoft.com/office/drawing/2014/chart" uri="{C3380CC4-5D6E-409C-BE32-E72D297353CC}">
              <c16:uniqueId val="{00000002-BD31-4E71-9EBE-39CBDE3DF97B}"/>
            </c:ext>
          </c:extLst>
        </c:ser>
        <c:dLbls>
          <c:dLblPos val="outEnd"/>
          <c:showLegendKey val="0"/>
          <c:showVal val="1"/>
          <c:showCatName val="0"/>
          <c:showSerName val="0"/>
          <c:showPercent val="0"/>
          <c:showBubbleSize val="0"/>
        </c:dLbls>
        <c:gapWidth val="219"/>
        <c:overlap val="-27"/>
        <c:axId val="1781086079"/>
        <c:axId val="1781085663"/>
      </c:barChart>
      <c:catAx>
        <c:axId val="178108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5663"/>
        <c:crosses val="autoZero"/>
        <c:auto val="0"/>
        <c:lblAlgn val="ctr"/>
        <c:lblOffset val="100"/>
        <c:noMultiLvlLbl val="0"/>
      </c:catAx>
      <c:valAx>
        <c:axId val="17810856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are the ways to get rid of wastewater flowing from the sewer network</a:t>
            </a:r>
            <a:r>
              <a:rPr lang="en-US" baseline="0"/>
              <a:t> ?</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Sewer!$B$30</c:f>
              <c:strCache>
                <c:ptCount val="1"/>
                <c:pt idx="0">
                  <c:v>West Bank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Sewer!$A$32:$A$35</c:f>
              <c:strCache>
                <c:ptCount val="4"/>
                <c:pt idx="0">
                  <c:v>Wadis without treatment</c:v>
                </c:pt>
                <c:pt idx="1">
                  <c:v>WWTP</c:v>
                </c:pt>
                <c:pt idx="2">
                  <c:v>Connected to Israeli connection</c:v>
                </c:pt>
                <c:pt idx="3">
                  <c:v>Others</c:v>
                </c:pt>
              </c:strCache>
            </c:strRef>
          </c:cat>
          <c:val>
            <c:numRef>
              <c:f>Sewer!$B$32:$B$35</c:f>
              <c:numCache>
                <c:formatCode>0%</c:formatCode>
                <c:ptCount val="4"/>
                <c:pt idx="0">
                  <c:v>0.18867924528301888</c:v>
                </c:pt>
                <c:pt idx="1">
                  <c:v>0.54716981132075471</c:v>
                </c:pt>
                <c:pt idx="2">
                  <c:v>0.26415094339622641</c:v>
                </c:pt>
                <c:pt idx="3">
                  <c:v>0</c:v>
                </c:pt>
              </c:numCache>
            </c:numRef>
          </c:val>
          <c:extLst>
            <c:ext xmlns:c16="http://schemas.microsoft.com/office/drawing/2014/chart" uri="{C3380CC4-5D6E-409C-BE32-E72D297353CC}">
              <c16:uniqueId val="{00000000-F9D4-4CEE-9E66-35B46EC10DF2}"/>
            </c:ext>
          </c:extLst>
        </c:ser>
        <c:ser>
          <c:idx val="1"/>
          <c:order val="1"/>
          <c:tx>
            <c:strRef>
              <c:f>Sewer!$D$30</c:f>
              <c:strCache>
                <c:ptCount val="1"/>
                <c:pt idx="0">
                  <c:v>Gaza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Sewer!$A$32:$A$35</c:f>
              <c:strCache>
                <c:ptCount val="4"/>
                <c:pt idx="0">
                  <c:v>Wadis without treatment</c:v>
                </c:pt>
                <c:pt idx="1">
                  <c:v>WWTP</c:v>
                </c:pt>
                <c:pt idx="2">
                  <c:v>Connected to Israeli connection</c:v>
                </c:pt>
                <c:pt idx="3">
                  <c:v>Others</c:v>
                </c:pt>
              </c:strCache>
            </c:strRef>
          </c:cat>
          <c:val>
            <c:numRef>
              <c:f>Sewer!$D$32:$D$35</c:f>
              <c:numCache>
                <c:formatCode>0%</c:formatCode>
                <c:ptCount val="4"/>
                <c:pt idx="0">
                  <c:v>0.42105263157894735</c:v>
                </c:pt>
                <c:pt idx="1">
                  <c:v>0.31578947368421051</c:v>
                </c:pt>
                <c:pt idx="2">
                  <c:v>0.26315789473684209</c:v>
                </c:pt>
                <c:pt idx="3">
                  <c:v>0</c:v>
                </c:pt>
              </c:numCache>
            </c:numRef>
          </c:val>
          <c:extLst>
            <c:ext xmlns:c16="http://schemas.microsoft.com/office/drawing/2014/chart" uri="{C3380CC4-5D6E-409C-BE32-E72D297353CC}">
              <c16:uniqueId val="{00000001-F9D4-4CEE-9E66-35B46EC10DF2}"/>
            </c:ext>
          </c:extLst>
        </c:ser>
        <c:ser>
          <c:idx val="2"/>
          <c:order val="2"/>
          <c:tx>
            <c:v>National</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Sewer!$F$32:$F$35</c:f>
              <c:numCache>
                <c:formatCode>0%</c:formatCode>
                <c:ptCount val="4"/>
                <c:pt idx="0">
                  <c:v>0.25</c:v>
                </c:pt>
                <c:pt idx="1">
                  <c:v>0.4861111111111111</c:v>
                </c:pt>
                <c:pt idx="2">
                  <c:v>0.2638888888888889</c:v>
                </c:pt>
                <c:pt idx="3">
                  <c:v>0</c:v>
                </c:pt>
              </c:numCache>
            </c:numRef>
          </c:val>
          <c:extLst>
            <c:ext xmlns:c16="http://schemas.microsoft.com/office/drawing/2014/chart" uri="{C3380CC4-5D6E-409C-BE32-E72D297353CC}">
              <c16:uniqueId val="{00000002-F9D4-4CEE-9E66-35B46EC10DF2}"/>
            </c:ext>
          </c:extLst>
        </c:ser>
        <c:dLbls>
          <c:dLblPos val="outEnd"/>
          <c:showLegendKey val="0"/>
          <c:showVal val="1"/>
          <c:showCatName val="0"/>
          <c:showSerName val="0"/>
          <c:showPercent val="0"/>
          <c:showBubbleSize val="0"/>
        </c:dLbls>
        <c:gapWidth val="219"/>
        <c:overlap val="-27"/>
        <c:axId val="1781086079"/>
        <c:axId val="1781085663"/>
      </c:barChart>
      <c:catAx>
        <c:axId val="178108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5663"/>
        <c:crosses val="autoZero"/>
        <c:auto val="0"/>
        <c:lblAlgn val="ctr"/>
        <c:lblOffset val="100"/>
        <c:noMultiLvlLbl val="0"/>
      </c:catAx>
      <c:valAx>
        <c:axId val="17810856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Sheet3!$F$184:$F$198</c:f>
              <c:strCache>
                <c:ptCount val="15"/>
                <c:pt idx="0">
                  <c:v>Qaqiliya </c:v>
                </c:pt>
                <c:pt idx="1">
                  <c:v>Hajja</c:v>
                </c:pt>
                <c:pt idx="2">
                  <c:v>Habla</c:v>
                </c:pt>
                <c:pt idx="3">
                  <c:v>Ramallah</c:v>
                </c:pt>
                <c:pt idx="4">
                  <c:v>Al Bireh</c:v>
                </c:pt>
                <c:pt idx="5">
                  <c:v>Jericho</c:v>
                </c:pt>
                <c:pt idx="6">
                  <c:v>Bethlehem</c:v>
                </c:pt>
                <c:pt idx="7">
                  <c:v>Hebron</c:v>
                </c:pt>
                <c:pt idx="8">
                  <c:v>Rafah</c:v>
                </c:pt>
                <c:pt idx="9">
                  <c:v>Deir Elbalah</c:v>
                </c:pt>
                <c:pt idx="10">
                  <c:v>AlBuraij</c:v>
                </c:pt>
                <c:pt idx="11">
                  <c:v>Om Elnaser</c:v>
                </c:pt>
                <c:pt idx="12">
                  <c:v>Jabalia</c:v>
                </c:pt>
                <c:pt idx="13">
                  <c:v>Biet Lahia</c:v>
                </c:pt>
                <c:pt idx="14">
                  <c:v>Almughlaqa</c:v>
                </c:pt>
              </c:strCache>
            </c:strRef>
          </c:cat>
          <c:val>
            <c:numRef>
              <c:f>Sheet3!$G$184:$G$198</c:f>
              <c:numCache>
                <c:formatCode>General</c:formatCode>
                <c:ptCount val="15"/>
                <c:pt idx="0">
                  <c:v>2</c:v>
                </c:pt>
                <c:pt idx="1">
                  <c:v>1</c:v>
                </c:pt>
                <c:pt idx="2">
                  <c:v>1</c:v>
                </c:pt>
                <c:pt idx="3">
                  <c:v>6</c:v>
                </c:pt>
                <c:pt idx="4">
                  <c:v>5</c:v>
                </c:pt>
                <c:pt idx="5">
                  <c:v>1</c:v>
                </c:pt>
                <c:pt idx="6">
                  <c:v>1</c:v>
                </c:pt>
                <c:pt idx="7">
                  <c:v>6</c:v>
                </c:pt>
                <c:pt idx="8">
                  <c:v>4</c:v>
                </c:pt>
                <c:pt idx="9">
                  <c:v>2</c:v>
                </c:pt>
                <c:pt idx="10">
                  <c:v>3</c:v>
                </c:pt>
                <c:pt idx="11">
                  <c:v>4</c:v>
                </c:pt>
                <c:pt idx="12">
                  <c:v>2</c:v>
                </c:pt>
                <c:pt idx="13">
                  <c:v>1</c:v>
                </c:pt>
                <c:pt idx="14">
                  <c:v>2</c:v>
                </c:pt>
              </c:numCache>
            </c:numRef>
          </c:val>
          <c:extLst>
            <c:ext xmlns:c16="http://schemas.microsoft.com/office/drawing/2014/chart" uri="{C3380CC4-5D6E-409C-BE32-E72D297353CC}">
              <c16:uniqueId val="{00000000-495B-4AC4-8170-98EF9359EBC6}"/>
            </c:ext>
          </c:extLst>
        </c:ser>
        <c:dLbls>
          <c:showLegendKey val="0"/>
          <c:showVal val="0"/>
          <c:showCatName val="0"/>
          <c:showSerName val="0"/>
          <c:showPercent val="0"/>
          <c:showBubbleSize val="0"/>
        </c:dLbls>
        <c:gapWidth val="219"/>
        <c:overlap val="-27"/>
        <c:axId val="479480832"/>
        <c:axId val="479479152"/>
      </c:barChart>
      <c:catAx>
        <c:axId val="47948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79152"/>
        <c:crosses val="autoZero"/>
        <c:auto val="1"/>
        <c:lblAlgn val="ctr"/>
        <c:lblOffset val="100"/>
        <c:noMultiLvlLbl val="0"/>
      </c:catAx>
      <c:valAx>
        <c:axId val="47947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8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Sheet6!$B$4</c:f>
              <c:strCache>
                <c:ptCount val="1"/>
                <c:pt idx="0">
                  <c:v>Treated WW (m3/year)</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Sheet6!$C$3:$D$3</c:f>
              <c:strCache>
                <c:ptCount val="2"/>
                <c:pt idx="0">
                  <c:v>West Bank</c:v>
                </c:pt>
                <c:pt idx="1">
                  <c:v>Gaza</c:v>
                </c:pt>
              </c:strCache>
            </c:strRef>
          </c:cat>
          <c:val>
            <c:numRef>
              <c:f>Sheet6!$C$4:$D$4</c:f>
              <c:numCache>
                <c:formatCode>#,##0.00</c:formatCode>
                <c:ptCount val="2"/>
                <c:pt idx="0">
                  <c:v>9380430.5399999991</c:v>
                </c:pt>
                <c:pt idx="1">
                  <c:v>44712500</c:v>
                </c:pt>
              </c:numCache>
            </c:numRef>
          </c:val>
          <c:extLst>
            <c:ext xmlns:c16="http://schemas.microsoft.com/office/drawing/2014/chart" uri="{C3380CC4-5D6E-409C-BE32-E72D297353CC}">
              <c16:uniqueId val="{00000000-5807-4C03-8337-D5BCBC036B6B}"/>
            </c:ext>
          </c:extLst>
        </c:ser>
        <c:ser>
          <c:idx val="1"/>
          <c:order val="1"/>
          <c:tx>
            <c:strRef>
              <c:f>Sheet6!$B$5</c:f>
              <c:strCache>
                <c:ptCount val="1"/>
                <c:pt idx="0">
                  <c:v>WW Collected By Sewer Network (m3/year)</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Sheet6!$C$3:$D$3</c:f>
              <c:strCache>
                <c:ptCount val="2"/>
                <c:pt idx="0">
                  <c:v>West Bank</c:v>
                </c:pt>
                <c:pt idx="1">
                  <c:v>Gaza</c:v>
                </c:pt>
              </c:strCache>
            </c:strRef>
          </c:cat>
          <c:val>
            <c:numRef>
              <c:f>Sheet6!$C$5:$D$5</c:f>
              <c:numCache>
                <c:formatCode>#,##0.00</c:formatCode>
                <c:ptCount val="2"/>
                <c:pt idx="0">
                  <c:v>26843942.5</c:v>
                </c:pt>
                <c:pt idx="1">
                  <c:v>67608059.400000006</c:v>
                </c:pt>
              </c:numCache>
            </c:numRef>
          </c:val>
          <c:extLst>
            <c:ext xmlns:c16="http://schemas.microsoft.com/office/drawing/2014/chart" uri="{C3380CC4-5D6E-409C-BE32-E72D297353CC}">
              <c16:uniqueId val="{00000001-5807-4C03-8337-D5BCBC036B6B}"/>
            </c:ext>
          </c:extLst>
        </c:ser>
        <c:dLbls>
          <c:showLegendKey val="0"/>
          <c:showVal val="0"/>
          <c:showCatName val="0"/>
          <c:showSerName val="0"/>
          <c:showPercent val="0"/>
          <c:showBubbleSize val="0"/>
        </c:dLbls>
        <c:gapWidth val="326"/>
        <c:overlap val="-58"/>
        <c:axId val="479488112"/>
        <c:axId val="479494272"/>
      </c:barChart>
      <c:catAx>
        <c:axId val="47948811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94272"/>
        <c:crosses val="autoZero"/>
        <c:auto val="1"/>
        <c:lblAlgn val="ctr"/>
        <c:lblOffset val="100"/>
        <c:noMultiLvlLbl val="0"/>
      </c:catAx>
      <c:valAx>
        <c:axId val="479494272"/>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0" sourceLinked="1"/>
        <c:majorTickMark val="none"/>
        <c:minorTickMark val="none"/>
        <c:tickLblPos val="nextTo"/>
        <c:crossAx val="47948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Activated</a:t>
            </a:r>
            <a:r>
              <a:rPr lang="en-US" baseline="0"/>
              <a:t> Sludge </a:t>
            </a:r>
            <a:r>
              <a:rPr lang="en-US"/>
              <a:t>Treatment Cost (ILS/m3)</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Sheet1!$F$2</c:f>
              <c:strCache>
                <c:ptCount val="1"/>
                <c:pt idx="0">
                  <c:v>Treatment Cost (ILS/m3)</c:v>
                </c:pt>
              </c:strCache>
            </c:strRef>
          </c:tx>
          <c:spPr>
            <a:solidFill>
              <a:schemeClr val="accent1"/>
            </a:solidFill>
            <a:ln>
              <a:noFill/>
            </a:ln>
            <a:effectLst/>
            <a:sp3d/>
          </c:spPr>
          <c:invertIfNegative val="0"/>
          <c:cat>
            <c:strRef>
              <c:f>Sheet1!$E$3:$E$7</c:f>
              <c:strCache>
                <c:ptCount val="5"/>
                <c:pt idx="0">
                  <c:v>Nablus West</c:v>
                </c:pt>
                <c:pt idx="1">
                  <c:v>Al Bireh</c:v>
                </c:pt>
                <c:pt idx="2">
                  <c:v>Jericho</c:v>
                </c:pt>
                <c:pt idx="3">
                  <c:v>Anza </c:v>
                </c:pt>
                <c:pt idx="4">
                  <c:v>Beit Dajan</c:v>
                </c:pt>
              </c:strCache>
            </c:strRef>
          </c:cat>
          <c:val>
            <c:numRef>
              <c:f>Sheet1!$F$3:$F$7</c:f>
              <c:numCache>
                <c:formatCode>General</c:formatCode>
                <c:ptCount val="5"/>
                <c:pt idx="0">
                  <c:v>0.61199999999999999</c:v>
                </c:pt>
                <c:pt idx="1">
                  <c:v>0.55000000000000004</c:v>
                </c:pt>
                <c:pt idx="2">
                  <c:v>0.65</c:v>
                </c:pt>
                <c:pt idx="3">
                  <c:v>0.54700000000000004</c:v>
                </c:pt>
                <c:pt idx="4">
                  <c:v>0.54700000000000004</c:v>
                </c:pt>
              </c:numCache>
            </c:numRef>
          </c:val>
          <c:extLst>
            <c:ext xmlns:c16="http://schemas.microsoft.com/office/drawing/2014/chart" uri="{C3380CC4-5D6E-409C-BE32-E72D297353CC}">
              <c16:uniqueId val="{00000000-2BC3-4FA7-AA37-B9347CDF7376}"/>
            </c:ext>
          </c:extLst>
        </c:ser>
        <c:dLbls>
          <c:showLegendKey val="0"/>
          <c:showVal val="0"/>
          <c:showCatName val="0"/>
          <c:showSerName val="0"/>
          <c:showPercent val="0"/>
          <c:showBubbleSize val="0"/>
        </c:dLbls>
        <c:gapWidth val="150"/>
        <c:shape val="box"/>
        <c:axId val="479486432"/>
        <c:axId val="479490912"/>
        <c:axId val="0"/>
      </c:bar3DChart>
      <c:catAx>
        <c:axId val="4794864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90912"/>
        <c:crosses val="autoZero"/>
        <c:auto val="1"/>
        <c:lblAlgn val="ctr"/>
        <c:lblOffset val="100"/>
        <c:noMultiLvlLbl val="0"/>
      </c:catAx>
      <c:valAx>
        <c:axId val="47949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8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Sheet1!$F$24</c:f>
              <c:strCache>
                <c:ptCount val="1"/>
                <c:pt idx="0">
                  <c:v>Treatment Cost (ILS/m3)</c:v>
                </c:pt>
              </c:strCache>
            </c:strRef>
          </c:tx>
          <c:spPr>
            <a:solidFill>
              <a:schemeClr val="accent1"/>
            </a:solidFill>
            <a:ln>
              <a:noFill/>
            </a:ln>
            <a:effectLst/>
            <a:sp3d/>
          </c:spPr>
          <c:invertIfNegative val="0"/>
          <c:cat>
            <c:strRef>
              <c:f>Sheet1!$E$25:$E$27</c:f>
              <c:strCache>
                <c:ptCount val="3"/>
                <c:pt idx="0">
                  <c:v>Gaza WWTP</c:v>
                </c:pt>
                <c:pt idx="1">
                  <c:v>Wadi Gaza WWTP</c:v>
                </c:pt>
                <c:pt idx="2">
                  <c:v>Rafah WWTP</c:v>
                </c:pt>
              </c:strCache>
            </c:strRef>
          </c:cat>
          <c:val>
            <c:numRef>
              <c:f>Sheet1!$F$25:$F$27</c:f>
              <c:numCache>
                <c:formatCode>General</c:formatCode>
                <c:ptCount val="3"/>
                <c:pt idx="0">
                  <c:v>0.57999999999999996</c:v>
                </c:pt>
                <c:pt idx="1">
                  <c:v>1.8</c:v>
                </c:pt>
                <c:pt idx="2">
                  <c:v>2</c:v>
                </c:pt>
              </c:numCache>
            </c:numRef>
          </c:val>
          <c:extLst>
            <c:ext xmlns:c16="http://schemas.microsoft.com/office/drawing/2014/chart" uri="{C3380CC4-5D6E-409C-BE32-E72D297353CC}">
              <c16:uniqueId val="{00000000-DBBC-4A6D-ADBF-A13B76E777DA}"/>
            </c:ext>
          </c:extLst>
        </c:ser>
        <c:dLbls>
          <c:showLegendKey val="0"/>
          <c:showVal val="0"/>
          <c:showCatName val="0"/>
          <c:showSerName val="0"/>
          <c:showPercent val="0"/>
          <c:showBubbleSize val="0"/>
        </c:dLbls>
        <c:gapWidth val="150"/>
        <c:shape val="box"/>
        <c:axId val="479485872"/>
        <c:axId val="479500432"/>
        <c:axId val="0"/>
      </c:bar3DChart>
      <c:catAx>
        <c:axId val="479485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00432"/>
        <c:crosses val="autoZero"/>
        <c:auto val="1"/>
        <c:lblAlgn val="ctr"/>
        <c:lblOffset val="100"/>
        <c:noMultiLvlLbl val="0"/>
      </c:catAx>
      <c:valAx>
        <c:axId val="47950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85872"/>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Sheet1!$F$41</c:f>
              <c:strCache>
                <c:ptCount val="1"/>
                <c:pt idx="0">
                  <c:v>Treatment Cost (ILS/m3)</c:v>
                </c:pt>
              </c:strCache>
            </c:strRef>
          </c:tx>
          <c:spPr>
            <a:solidFill>
              <a:schemeClr val="accent1"/>
            </a:solidFill>
            <a:ln>
              <a:noFill/>
            </a:ln>
            <a:effectLst/>
          </c:spPr>
          <c:invertIfNegative val="0"/>
          <c:cat>
            <c:strRef>
              <c:f>Sheet1!$E$42:$E$45</c:f>
              <c:strCache>
                <c:ptCount val="4"/>
                <c:pt idx="0">
                  <c:v>Tulkarem  WWTP</c:v>
                </c:pt>
                <c:pt idx="1">
                  <c:v>Beit Lahya WWTP</c:v>
                </c:pt>
                <c:pt idx="2">
                  <c:v>Jenin  WWTP</c:v>
                </c:pt>
                <c:pt idx="3">
                  <c:v>Khan Younis WWTP</c:v>
                </c:pt>
              </c:strCache>
            </c:strRef>
          </c:cat>
          <c:val>
            <c:numRef>
              <c:f>Sheet1!$F$42:$F$45</c:f>
              <c:numCache>
                <c:formatCode>General</c:formatCode>
                <c:ptCount val="4"/>
                <c:pt idx="0">
                  <c:v>0.33</c:v>
                </c:pt>
                <c:pt idx="1">
                  <c:v>2</c:v>
                </c:pt>
                <c:pt idx="2">
                  <c:v>0.83</c:v>
                </c:pt>
                <c:pt idx="3">
                  <c:v>2</c:v>
                </c:pt>
              </c:numCache>
            </c:numRef>
          </c:val>
          <c:extLst>
            <c:ext xmlns:c16="http://schemas.microsoft.com/office/drawing/2014/chart" uri="{C3380CC4-5D6E-409C-BE32-E72D297353CC}">
              <c16:uniqueId val="{00000000-16AE-49D1-A86E-F81FC13DD0D9}"/>
            </c:ext>
          </c:extLst>
        </c:ser>
        <c:dLbls>
          <c:showLegendKey val="0"/>
          <c:showVal val="0"/>
          <c:showCatName val="0"/>
          <c:showSerName val="0"/>
          <c:showPercent val="0"/>
          <c:showBubbleSize val="0"/>
        </c:dLbls>
        <c:gapWidth val="150"/>
        <c:overlap val="100"/>
        <c:axId val="479489232"/>
        <c:axId val="479506592"/>
      </c:barChart>
      <c:catAx>
        <c:axId val="47948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06592"/>
        <c:crosses val="autoZero"/>
        <c:auto val="1"/>
        <c:lblAlgn val="ctr"/>
        <c:lblOffset val="100"/>
        <c:noMultiLvlLbl val="0"/>
      </c:catAx>
      <c:valAx>
        <c:axId val="47950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8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NIS/m3</a:t>
            </a:r>
          </a:p>
        </c:rich>
      </c:tx>
      <c:layout>
        <c:manualLayout>
          <c:xMode val="edge"/>
          <c:yMode val="edge"/>
          <c:x val="3.794444444444444E-2"/>
          <c:y val="5.092592592592592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Sheet1!$B$4:$G$4</c:f>
              <c:strCache>
                <c:ptCount val="6"/>
                <c:pt idx="0">
                  <c:v>Dir Samet</c:v>
                </c:pt>
                <c:pt idx="1">
                  <c:v>Attil</c:v>
                </c:pt>
                <c:pt idx="2">
                  <c:v>Izbat Al Tanib</c:v>
                </c:pt>
                <c:pt idx="3">
                  <c:v>Bediya</c:v>
                </c:pt>
                <c:pt idx="4">
                  <c:v>Zeita</c:v>
                </c:pt>
                <c:pt idx="5">
                  <c:v>bani Zeid Al Gharbiya</c:v>
                </c:pt>
              </c:strCache>
            </c:strRef>
          </c:cat>
          <c:val>
            <c:numRef>
              <c:f>Sheet1!$B$5:$G$5</c:f>
              <c:numCache>
                <c:formatCode>General</c:formatCode>
                <c:ptCount val="6"/>
                <c:pt idx="0">
                  <c:v>0</c:v>
                </c:pt>
                <c:pt idx="1">
                  <c:v>1.1200000000000001</c:v>
                </c:pt>
                <c:pt idx="2">
                  <c:v>1.27</c:v>
                </c:pt>
                <c:pt idx="3">
                  <c:v>1.7</c:v>
                </c:pt>
                <c:pt idx="4">
                  <c:v>0.11</c:v>
                </c:pt>
                <c:pt idx="5">
                  <c:v>0.23</c:v>
                </c:pt>
              </c:numCache>
            </c:numRef>
          </c:val>
          <c:extLst>
            <c:ext xmlns:c16="http://schemas.microsoft.com/office/drawing/2014/chart" uri="{C3380CC4-5D6E-409C-BE32-E72D297353CC}">
              <c16:uniqueId val="{00000000-D4C5-41BF-BF31-EC0728807E09}"/>
            </c:ext>
          </c:extLst>
        </c:ser>
        <c:dLbls>
          <c:showLegendKey val="0"/>
          <c:showVal val="0"/>
          <c:showCatName val="0"/>
          <c:showSerName val="0"/>
          <c:showPercent val="0"/>
          <c:showBubbleSize val="0"/>
        </c:dLbls>
        <c:gapWidth val="150"/>
        <c:shape val="box"/>
        <c:axId val="479503792"/>
        <c:axId val="479512192"/>
        <c:axId val="0"/>
      </c:bar3DChart>
      <c:catAx>
        <c:axId val="479503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12192"/>
        <c:crosses val="autoZero"/>
        <c:auto val="1"/>
        <c:lblAlgn val="ctr"/>
        <c:lblOffset val="100"/>
        <c:noMultiLvlLbl val="0"/>
      </c:catAx>
      <c:valAx>
        <c:axId val="47951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0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bar"/>
        <c:grouping val="clustered"/>
        <c:varyColors val="0"/>
        <c:ser>
          <c:idx val="0"/>
          <c:order val="0"/>
          <c:tx>
            <c:strRef>
              <c:f>Sheet4!$B$1</c:f>
              <c:strCache>
                <c:ptCount val="1"/>
                <c:pt idx="0">
                  <c:v>KW/year</c:v>
                </c:pt>
              </c:strCache>
            </c:strRef>
          </c:tx>
          <c:spPr>
            <a:solidFill>
              <a:schemeClr val="accent1"/>
            </a:solidFill>
            <a:ln>
              <a:noFill/>
            </a:ln>
            <a:effectLst/>
          </c:spPr>
          <c:invertIfNegative val="0"/>
          <c:cat>
            <c:strRef>
              <c:f>Sheet4!$A$2:$A$13</c:f>
              <c:strCache>
                <c:ptCount val="12"/>
                <c:pt idx="0">
                  <c:v>Jenin City</c:v>
                </c:pt>
                <c:pt idx="1">
                  <c:v>Anza</c:v>
                </c:pt>
                <c:pt idx="2">
                  <c:v>Tulkarem City</c:v>
                </c:pt>
                <c:pt idx="3">
                  <c:v>Attil</c:v>
                </c:pt>
                <c:pt idx="4">
                  <c:v>Nablus</c:v>
                </c:pt>
                <c:pt idx="5">
                  <c:v>Beit Dajan</c:v>
                </c:pt>
                <c:pt idx="6">
                  <c:v>Sarra</c:v>
                </c:pt>
                <c:pt idx="7">
                  <c:v>Hajja</c:v>
                </c:pt>
                <c:pt idx="8">
                  <c:v>Al Bireh</c:v>
                </c:pt>
                <c:pt idx="9">
                  <c:v>Ramoun and Al Taypa</c:v>
                </c:pt>
                <c:pt idx="10">
                  <c:v>Jericho</c:v>
                </c:pt>
                <c:pt idx="11">
                  <c:v>Other</c:v>
                </c:pt>
              </c:strCache>
            </c:strRef>
          </c:cat>
          <c:val>
            <c:numRef>
              <c:f>Sheet4!$B$2:$B$13</c:f>
              <c:numCache>
                <c:formatCode>General</c:formatCode>
                <c:ptCount val="12"/>
                <c:pt idx="0" formatCode="#,##0">
                  <c:v>74310</c:v>
                </c:pt>
                <c:pt idx="1">
                  <c:v>65500</c:v>
                </c:pt>
                <c:pt idx="2">
                  <c:v>59000</c:v>
                </c:pt>
                <c:pt idx="3">
                  <c:v>40800</c:v>
                </c:pt>
                <c:pt idx="4">
                  <c:v>2120000</c:v>
                </c:pt>
                <c:pt idx="5">
                  <c:v>71520</c:v>
                </c:pt>
                <c:pt idx="6">
                  <c:v>1410</c:v>
                </c:pt>
                <c:pt idx="7">
                  <c:v>1380</c:v>
                </c:pt>
                <c:pt idx="8">
                  <c:v>1680000</c:v>
                </c:pt>
                <c:pt idx="9">
                  <c:v>40800</c:v>
                </c:pt>
                <c:pt idx="10">
                  <c:v>252000</c:v>
                </c:pt>
                <c:pt idx="11" formatCode="#,##0">
                  <c:v>630000</c:v>
                </c:pt>
              </c:numCache>
            </c:numRef>
          </c:val>
          <c:extLst>
            <c:ext xmlns:c16="http://schemas.microsoft.com/office/drawing/2014/chart" uri="{C3380CC4-5D6E-409C-BE32-E72D297353CC}">
              <c16:uniqueId val="{00000000-7FCD-41CC-A35C-8BCF8179D910}"/>
            </c:ext>
          </c:extLst>
        </c:ser>
        <c:dLbls>
          <c:showLegendKey val="0"/>
          <c:showVal val="0"/>
          <c:showCatName val="0"/>
          <c:showSerName val="0"/>
          <c:showPercent val="0"/>
          <c:showBubbleSize val="0"/>
        </c:dLbls>
        <c:gapWidth val="247"/>
        <c:axId val="479540752"/>
        <c:axId val="479541312"/>
      </c:barChart>
      <c:catAx>
        <c:axId val="479540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79541312"/>
        <c:crosses val="autoZero"/>
        <c:auto val="1"/>
        <c:lblAlgn val="ctr"/>
        <c:lblOffset val="100"/>
        <c:noMultiLvlLbl val="0"/>
      </c:catAx>
      <c:valAx>
        <c:axId val="479541312"/>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7954075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F5-4867-B9CC-ADAB519E5B0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F5-4867-B9CC-ADAB519E5B0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F5-4867-B9CC-ADAB519E5B0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Sheet1!$O$9:$O$11</c:f>
              <c:strCache>
                <c:ptCount val="3"/>
                <c:pt idx="0">
                  <c:v>Lump Sum Connection Fees</c:v>
                </c:pt>
                <c:pt idx="1">
                  <c:v>binds with the facility area</c:v>
                </c:pt>
                <c:pt idx="2">
                  <c:v>Actuall cost of the House Connection</c:v>
                </c:pt>
              </c:strCache>
            </c:strRef>
          </c:cat>
          <c:val>
            <c:numRef>
              <c:f>Sheet1!$P$9:$P$11</c:f>
              <c:numCache>
                <c:formatCode>General</c:formatCode>
                <c:ptCount val="3"/>
                <c:pt idx="0">
                  <c:v>15</c:v>
                </c:pt>
                <c:pt idx="1">
                  <c:v>16</c:v>
                </c:pt>
                <c:pt idx="2">
                  <c:v>23</c:v>
                </c:pt>
              </c:numCache>
            </c:numRef>
          </c:val>
          <c:extLst>
            <c:ext xmlns:c16="http://schemas.microsoft.com/office/drawing/2014/chart" uri="{C3380CC4-5D6E-409C-BE32-E72D297353CC}">
              <c16:uniqueId val="{00000006-62F5-4867-B9CC-ADAB519E5B0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3"/>
          <c:order val="0"/>
          <c:tx>
            <c:v>Service Provider Categories</c:v>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F24-44E5-AE4F-187DF458A28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F24-44E5-AE4F-187DF458A28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F24-44E5-AE4F-187DF458A2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'SP-Services'!$A$13:$A$15</c:f>
              <c:strCache>
                <c:ptCount val="3"/>
                <c:pt idx="0">
                  <c:v>SP's with Sewer Network and WWTP</c:v>
                </c:pt>
                <c:pt idx="1">
                  <c:v>SP's with only Sewer Network</c:v>
                </c:pt>
                <c:pt idx="2">
                  <c:v>SP's with only WWTP</c:v>
                </c:pt>
              </c:strCache>
            </c:strRef>
          </c:cat>
          <c:val>
            <c:numRef>
              <c:f>'SP-Services'!$C$13:$C$15</c:f>
              <c:numCache>
                <c:formatCode>0%</c:formatCode>
                <c:ptCount val="3"/>
                <c:pt idx="0">
                  <c:v>0.41095890410958902</c:v>
                </c:pt>
                <c:pt idx="1">
                  <c:v>0.54794520547945202</c:v>
                </c:pt>
                <c:pt idx="2">
                  <c:v>4.1095890410958902E-2</c:v>
                </c:pt>
              </c:numCache>
            </c:numRef>
          </c:val>
          <c:extLst>
            <c:ext xmlns:c16="http://schemas.microsoft.com/office/drawing/2014/chart" uri="{C3380CC4-5D6E-409C-BE32-E72D297353CC}">
              <c16:uniqueId val="{00000006-0F24-44E5-AE4F-187DF458A28F}"/>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Total Service Revenue </c:v>
          </c:tx>
          <c:spPr>
            <a:solidFill>
              <a:schemeClr val="accent1"/>
            </a:solidFill>
            <a:ln>
              <a:noFill/>
            </a:ln>
            <a:effectLst/>
            <a:sp3d/>
          </c:spPr>
          <c:invertIfNegative val="0"/>
          <c:cat>
            <c:strRef>
              <c:f>Sheet2!$I$11:$I$19</c:f>
              <c:strCache>
                <c:ptCount val="9"/>
                <c:pt idx="0">
                  <c:v>Nablus</c:v>
                </c:pt>
                <c:pt idx="1">
                  <c:v>Ramallah</c:v>
                </c:pt>
                <c:pt idx="2">
                  <c:v>Al Bireh</c:v>
                </c:pt>
                <c:pt idx="3">
                  <c:v>Bir Nabala</c:v>
                </c:pt>
                <c:pt idx="4">
                  <c:v>Salfit</c:v>
                </c:pt>
                <c:pt idx="5">
                  <c:v>Qaqiliya City</c:v>
                </c:pt>
                <c:pt idx="6">
                  <c:v>Jericho</c:v>
                </c:pt>
                <c:pt idx="7">
                  <c:v>Bethlehem</c:v>
                </c:pt>
                <c:pt idx="8">
                  <c:v>Other</c:v>
                </c:pt>
              </c:strCache>
            </c:strRef>
          </c:cat>
          <c:val>
            <c:numRef>
              <c:f>Sheet2!$J$11:$J$19</c:f>
              <c:numCache>
                <c:formatCode>General</c:formatCode>
                <c:ptCount val="9"/>
                <c:pt idx="0">
                  <c:v>2105765</c:v>
                </c:pt>
                <c:pt idx="1">
                  <c:v>5327099</c:v>
                </c:pt>
                <c:pt idx="2">
                  <c:v>1427780</c:v>
                </c:pt>
                <c:pt idx="3">
                  <c:v>124822</c:v>
                </c:pt>
                <c:pt idx="4">
                  <c:v>279442</c:v>
                </c:pt>
                <c:pt idx="5">
                  <c:v>547065</c:v>
                </c:pt>
                <c:pt idx="6">
                  <c:v>2073</c:v>
                </c:pt>
                <c:pt idx="7">
                  <c:v>3477558</c:v>
                </c:pt>
                <c:pt idx="8">
                  <c:v>641538</c:v>
                </c:pt>
              </c:numCache>
            </c:numRef>
          </c:val>
          <c:extLst>
            <c:ext xmlns:c16="http://schemas.microsoft.com/office/drawing/2014/chart" uri="{C3380CC4-5D6E-409C-BE32-E72D297353CC}">
              <c16:uniqueId val="{00000000-BAFE-4949-9C4C-40E5E799AE8E}"/>
            </c:ext>
          </c:extLst>
        </c:ser>
        <c:ser>
          <c:idx val="1"/>
          <c:order val="1"/>
          <c:tx>
            <c:v>Total Billed Amount of wastewater </c:v>
          </c:tx>
          <c:spPr>
            <a:solidFill>
              <a:schemeClr val="accent2"/>
            </a:solidFill>
            <a:ln>
              <a:noFill/>
            </a:ln>
            <a:effectLst/>
            <a:sp3d/>
          </c:spPr>
          <c:invertIfNegative val="0"/>
          <c:cat>
            <c:strRef>
              <c:f>Sheet2!$I$11:$I$19</c:f>
              <c:strCache>
                <c:ptCount val="9"/>
                <c:pt idx="0">
                  <c:v>Nablus</c:v>
                </c:pt>
                <c:pt idx="1">
                  <c:v>Ramallah</c:v>
                </c:pt>
                <c:pt idx="2">
                  <c:v>Al Bireh</c:v>
                </c:pt>
                <c:pt idx="3">
                  <c:v>Bir Nabala</c:v>
                </c:pt>
                <c:pt idx="4">
                  <c:v>Salfit</c:v>
                </c:pt>
                <c:pt idx="5">
                  <c:v>Qaqiliya City</c:v>
                </c:pt>
                <c:pt idx="6">
                  <c:v>Jericho</c:v>
                </c:pt>
                <c:pt idx="7">
                  <c:v>Bethlehem</c:v>
                </c:pt>
                <c:pt idx="8">
                  <c:v>Other</c:v>
                </c:pt>
              </c:strCache>
            </c:strRef>
          </c:cat>
          <c:val>
            <c:numRef>
              <c:f>Sheet2!$K$11:$K$19</c:f>
              <c:numCache>
                <c:formatCode>General</c:formatCode>
                <c:ptCount val="9"/>
                <c:pt idx="0">
                  <c:v>2911218</c:v>
                </c:pt>
                <c:pt idx="1">
                  <c:v>8850468</c:v>
                </c:pt>
                <c:pt idx="2">
                  <c:v>2000000</c:v>
                </c:pt>
                <c:pt idx="3">
                  <c:v>163000</c:v>
                </c:pt>
                <c:pt idx="4">
                  <c:v>279350</c:v>
                </c:pt>
                <c:pt idx="5">
                  <c:v>956160</c:v>
                </c:pt>
                <c:pt idx="6">
                  <c:v>5000</c:v>
                </c:pt>
                <c:pt idx="7">
                  <c:v>4033967.28</c:v>
                </c:pt>
                <c:pt idx="8">
                  <c:v>1009175</c:v>
                </c:pt>
              </c:numCache>
            </c:numRef>
          </c:val>
          <c:extLst>
            <c:ext xmlns:c16="http://schemas.microsoft.com/office/drawing/2014/chart" uri="{C3380CC4-5D6E-409C-BE32-E72D297353CC}">
              <c16:uniqueId val="{00000001-BAFE-4949-9C4C-40E5E799AE8E}"/>
            </c:ext>
          </c:extLst>
        </c:ser>
        <c:dLbls>
          <c:showLegendKey val="0"/>
          <c:showVal val="0"/>
          <c:showCatName val="0"/>
          <c:showSerName val="0"/>
          <c:showPercent val="0"/>
          <c:showBubbleSize val="0"/>
        </c:dLbls>
        <c:gapWidth val="150"/>
        <c:shape val="box"/>
        <c:axId val="476505232"/>
        <c:axId val="476504672"/>
        <c:axId val="0"/>
      </c:bar3DChart>
      <c:catAx>
        <c:axId val="47650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04672"/>
        <c:crosses val="autoZero"/>
        <c:auto val="1"/>
        <c:lblAlgn val="ctr"/>
        <c:lblOffset val="100"/>
        <c:noMultiLvlLbl val="0"/>
      </c:catAx>
      <c:valAx>
        <c:axId val="4765046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0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LIS</a:t>
            </a:r>
          </a:p>
        </c:rich>
      </c:tx>
      <c:layout>
        <c:manualLayout>
          <c:xMode val="edge"/>
          <c:yMode val="edge"/>
          <c:x val="2.0604111986001782E-2"/>
          <c:y val="3.2407407407407406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Sheet2!$L$25:$L$34</c:f>
              <c:strCache>
                <c:ptCount val="10"/>
                <c:pt idx="0">
                  <c:v>Jenin City</c:v>
                </c:pt>
                <c:pt idx="1">
                  <c:v>Tulkarem City</c:v>
                </c:pt>
                <c:pt idx="2">
                  <c:v>Nablus</c:v>
                </c:pt>
                <c:pt idx="3">
                  <c:v>Qaqiliya City</c:v>
                </c:pt>
                <c:pt idx="4">
                  <c:v>Ramallah</c:v>
                </c:pt>
                <c:pt idx="5">
                  <c:v>Al Bireh</c:v>
                </c:pt>
                <c:pt idx="6">
                  <c:v>Jericho</c:v>
                </c:pt>
                <c:pt idx="7">
                  <c:v>Hebron</c:v>
                </c:pt>
                <c:pt idx="8">
                  <c:v>Other</c:v>
                </c:pt>
                <c:pt idx="9">
                  <c:v>Bethlehem</c:v>
                </c:pt>
              </c:strCache>
            </c:strRef>
          </c:cat>
          <c:val>
            <c:numRef>
              <c:f>Sheet2!$M$25:$M$34</c:f>
              <c:numCache>
                <c:formatCode>General</c:formatCode>
                <c:ptCount val="10"/>
                <c:pt idx="0">
                  <c:v>76791</c:v>
                </c:pt>
                <c:pt idx="1">
                  <c:v>530238</c:v>
                </c:pt>
                <c:pt idx="2">
                  <c:v>2885123</c:v>
                </c:pt>
                <c:pt idx="3">
                  <c:v>139425</c:v>
                </c:pt>
                <c:pt idx="4">
                  <c:v>3517349</c:v>
                </c:pt>
                <c:pt idx="5">
                  <c:v>2885488</c:v>
                </c:pt>
                <c:pt idx="6">
                  <c:v>326111.89</c:v>
                </c:pt>
                <c:pt idx="7">
                  <c:v>2594625.42</c:v>
                </c:pt>
                <c:pt idx="8">
                  <c:v>965295</c:v>
                </c:pt>
                <c:pt idx="9">
                  <c:v>265095</c:v>
                </c:pt>
              </c:numCache>
            </c:numRef>
          </c:val>
          <c:extLst>
            <c:ext xmlns:c16="http://schemas.microsoft.com/office/drawing/2014/chart" uri="{C3380CC4-5D6E-409C-BE32-E72D297353CC}">
              <c16:uniqueId val="{00000000-806F-48FA-96E6-89BAC2CEFBA4}"/>
            </c:ext>
          </c:extLst>
        </c:ser>
        <c:dLbls>
          <c:showLegendKey val="0"/>
          <c:showVal val="0"/>
          <c:showCatName val="0"/>
          <c:showSerName val="0"/>
          <c:showPercent val="0"/>
          <c:showBubbleSize val="0"/>
        </c:dLbls>
        <c:gapWidth val="219"/>
        <c:overlap val="-27"/>
        <c:axId val="476449232"/>
        <c:axId val="476469392"/>
      </c:barChart>
      <c:catAx>
        <c:axId val="47644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469392"/>
        <c:crosses val="autoZero"/>
        <c:auto val="1"/>
        <c:lblAlgn val="ctr"/>
        <c:lblOffset val="100"/>
        <c:noMultiLvlLbl val="0"/>
      </c:catAx>
      <c:valAx>
        <c:axId val="476469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44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Existence of an organizational structure approved by the local government ?</a:t>
            </a:r>
          </a:p>
          <a:p>
            <a:pPr>
              <a:defRPr/>
            </a:pPr>
            <a:endParaRPr lang="en-US"/>
          </a:p>
        </c:rich>
      </c:tx>
      <c:layout>
        <c:manualLayout>
          <c:xMode val="edge"/>
          <c:yMode val="edge"/>
          <c:x val="8.7180446194225727E-2"/>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'SP-Services'!$B$69</c:f>
              <c:strCache>
                <c:ptCount val="1"/>
                <c:pt idx="0">
                  <c:v>West Bank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'SP-Services'!$A$70:$A$72</c:f>
              <c:strCache>
                <c:ptCount val="3"/>
                <c:pt idx="0">
                  <c:v>Yes</c:v>
                </c:pt>
                <c:pt idx="1">
                  <c:v>No</c:v>
                </c:pt>
                <c:pt idx="2">
                  <c:v>NA</c:v>
                </c:pt>
              </c:strCache>
            </c:strRef>
          </c:cat>
          <c:val>
            <c:numRef>
              <c:f>'SP-Services'!$B$43:$B$45</c:f>
              <c:numCache>
                <c:formatCode>0%</c:formatCode>
                <c:ptCount val="3"/>
                <c:pt idx="0">
                  <c:v>0.28301886792452829</c:v>
                </c:pt>
                <c:pt idx="1">
                  <c:v>0.71698113207547165</c:v>
                </c:pt>
                <c:pt idx="2">
                  <c:v>1.8867924528301886E-2</c:v>
                </c:pt>
              </c:numCache>
            </c:numRef>
          </c:val>
          <c:extLst>
            <c:ext xmlns:c16="http://schemas.microsoft.com/office/drawing/2014/chart" uri="{C3380CC4-5D6E-409C-BE32-E72D297353CC}">
              <c16:uniqueId val="{00000000-926F-45E4-8A0C-20B669DBF859}"/>
            </c:ext>
          </c:extLst>
        </c:ser>
        <c:ser>
          <c:idx val="1"/>
          <c:order val="1"/>
          <c:tx>
            <c:strRef>
              <c:f>'SP-Services'!$C$69</c:f>
              <c:strCache>
                <c:ptCount val="1"/>
                <c:pt idx="0">
                  <c:v>Gaza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'SP-Services'!$A$70:$A$72</c:f>
              <c:strCache>
                <c:ptCount val="3"/>
                <c:pt idx="0">
                  <c:v>Yes</c:v>
                </c:pt>
                <c:pt idx="1">
                  <c:v>No</c:v>
                </c:pt>
                <c:pt idx="2">
                  <c:v>NA</c:v>
                </c:pt>
              </c:strCache>
            </c:strRef>
          </c:cat>
          <c:val>
            <c:numRef>
              <c:f>'SP-Services'!$C$43:$C$45</c:f>
              <c:numCache>
                <c:formatCode>0%</c:formatCode>
                <c:ptCount val="3"/>
                <c:pt idx="0">
                  <c:v>1</c:v>
                </c:pt>
                <c:pt idx="1">
                  <c:v>0</c:v>
                </c:pt>
                <c:pt idx="2">
                  <c:v>0</c:v>
                </c:pt>
              </c:numCache>
            </c:numRef>
          </c:val>
          <c:extLst>
            <c:ext xmlns:c16="http://schemas.microsoft.com/office/drawing/2014/chart" uri="{C3380CC4-5D6E-409C-BE32-E72D297353CC}">
              <c16:uniqueId val="{00000001-926F-45E4-8A0C-20B669DBF859}"/>
            </c:ext>
          </c:extLst>
        </c:ser>
        <c:ser>
          <c:idx val="2"/>
          <c:order val="2"/>
          <c:tx>
            <c:v>National</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'SP-Services'!$D$43:$D$45</c:f>
              <c:numCache>
                <c:formatCode>0%</c:formatCode>
                <c:ptCount val="3"/>
                <c:pt idx="0">
                  <c:v>0.47222222222222221</c:v>
                </c:pt>
                <c:pt idx="1">
                  <c:v>0.52777777777777779</c:v>
                </c:pt>
                <c:pt idx="2">
                  <c:v>1.3888888888888888E-2</c:v>
                </c:pt>
              </c:numCache>
            </c:numRef>
          </c:val>
          <c:extLst>
            <c:ext xmlns:c16="http://schemas.microsoft.com/office/drawing/2014/chart" uri="{C3380CC4-5D6E-409C-BE32-E72D297353CC}">
              <c16:uniqueId val="{00000002-926F-45E4-8A0C-20B669DBF859}"/>
            </c:ext>
          </c:extLst>
        </c:ser>
        <c:dLbls>
          <c:dLblPos val="outEnd"/>
          <c:showLegendKey val="0"/>
          <c:showVal val="1"/>
          <c:showCatName val="0"/>
          <c:showSerName val="0"/>
          <c:showPercent val="0"/>
          <c:showBubbleSize val="0"/>
        </c:dLbls>
        <c:gapWidth val="219"/>
        <c:overlap val="-27"/>
        <c:axId val="1781086079"/>
        <c:axId val="1781085663"/>
      </c:barChart>
      <c:catAx>
        <c:axId val="178108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5663"/>
        <c:crosses val="autoZero"/>
        <c:auto val="0"/>
        <c:lblAlgn val="ctr"/>
        <c:lblOffset val="100"/>
        <c:noMultiLvlLbl val="0"/>
      </c:catAx>
      <c:valAx>
        <c:axId val="17810856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 there any</a:t>
            </a:r>
            <a:r>
              <a:rPr lang="en-US" baseline="0"/>
              <a:t> strategic plans for wastewater management ?</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'SP-Services'!$B$69</c:f>
              <c:strCache>
                <c:ptCount val="1"/>
                <c:pt idx="0">
                  <c:v>West Bank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'SP-Services'!$A$70:$A$72</c:f>
              <c:strCache>
                <c:ptCount val="3"/>
                <c:pt idx="0">
                  <c:v>Yes</c:v>
                </c:pt>
                <c:pt idx="1">
                  <c:v>No</c:v>
                </c:pt>
                <c:pt idx="2">
                  <c:v>NA</c:v>
                </c:pt>
              </c:strCache>
            </c:strRef>
          </c:cat>
          <c:val>
            <c:numRef>
              <c:f>'SP-Services'!$B$70:$B$72</c:f>
              <c:numCache>
                <c:formatCode>0%</c:formatCode>
                <c:ptCount val="3"/>
                <c:pt idx="0">
                  <c:v>0.18867924528301888</c:v>
                </c:pt>
                <c:pt idx="1">
                  <c:v>0.81132075471698117</c:v>
                </c:pt>
                <c:pt idx="2">
                  <c:v>1.8867924528301886E-2</c:v>
                </c:pt>
              </c:numCache>
            </c:numRef>
          </c:val>
          <c:extLst>
            <c:ext xmlns:c16="http://schemas.microsoft.com/office/drawing/2014/chart" uri="{C3380CC4-5D6E-409C-BE32-E72D297353CC}">
              <c16:uniqueId val="{00000000-D62F-4A2D-8308-2724A98C0CC6}"/>
            </c:ext>
          </c:extLst>
        </c:ser>
        <c:ser>
          <c:idx val="1"/>
          <c:order val="1"/>
          <c:tx>
            <c:strRef>
              <c:f>'SP-Services'!$C$69</c:f>
              <c:strCache>
                <c:ptCount val="1"/>
                <c:pt idx="0">
                  <c:v>Gaza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'SP-Services'!$A$70:$A$72</c:f>
              <c:strCache>
                <c:ptCount val="3"/>
                <c:pt idx="0">
                  <c:v>Yes</c:v>
                </c:pt>
                <c:pt idx="1">
                  <c:v>No</c:v>
                </c:pt>
                <c:pt idx="2">
                  <c:v>NA</c:v>
                </c:pt>
              </c:strCache>
            </c:strRef>
          </c:cat>
          <c:val>
            <c:numRef>
              <c:f>'SP-Services'!$C$70:$C$72</c:f>
              <c:numCache>
                <c:formatCode>0%</c:formatCode>
                <c:ptCount val="3"/>
                <c:pt idx="0">
                  <c:v>1</c:v>
                </c:pt>
                <c:pt idx="1">
                  <c:v>0</c:v>
                </c:pt>
                <c:pt idx="2">
                  <c:v>0</c:v>
                </c:pt>
              </c:numCache>
            </c:numRef>
          </c:val>
          <c:extLst>
            <c:ext xmlns:c16="http://schemas.microsoft.com/office/drawing/2014/chart" uri="{C3380CC4-5D6E-409C-BE32-E72D297353CC}">
              <c16:uniqueId val="{00000001-D62F-4A2D-8308-2724A98C0CC6}"/>
            </c:ext>
          </c:extLst>
        </c:ser>
        <c:ser>
          <c:idx val="2"/>
          <c:order val="2"/>
          <c:tx>
            <c:v>National</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'SP-Services'!$D$70:$D$72</c:f>
              <c:numCache>
                <c:formatCode>0%</c:formatCode>
                <c:ptCount val="3"/>
                <c:pt idx="0">
                  <c:v>0.40277777777777779</c:v>
                </c:pt>
                <c:pt idx="1">
                  <c:v>0.59722222222222221</c:v>
                </c:pt>
                <c:pt idx="2">
                  <c:v>1.3888888888888888E-2</c:v>
                </c:pt>
              </c:numCache>
            </c:numRef>
          </c:val>
          <c:extLst>
            <c:ext xmlns:c16="http://schemas.microsoft.com/office/drawing/2014/chart" uri="{C3380CC4-5D6E-409C-BE32-E72D297353CC}">
              <c16:uniqueId val="{00000002-D62F-4A2D-8308-2724A98C0CC6}"/>
            </c:ext>
          </c:extLst>
        </c:ser>
        <c:dLbls>
          <c:dLblPos val="outEnd"/>
          <c:showLegendKey val="0"/>
          <c:showVal val="1"/>
          <c:showCatName val="0"/>
          <c:showSerName val="0"/>
          <c:showPercent val="0"/>
          <c:showBubbleSize val="0"/>
        </c:dLbls>
        <c:gapWidth val="219"/>
        <c:overlap val="-27"/>
        <c:axId val="1781086079"/>
        <c:axId val="1781085663"/>
      </c:barChart>
      <c:catAx>
        <c:axId val="178108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5663"/>
        <c:crosses val="autoZero"/>
        <c:auto val="0"/>
        <c:lblAlgn val="ctr"/>
        <c:lblOffset val="100"/>
        <c:noMultiLvlLbl val="0"/>
      </c:catAx>
      <c:valAx>
        <c:axId val="17810856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Sheet3!$F$134:$F$135</c:f>
              <c:strCache>
                <c:ptCount val="2"/>
                <c:pt idx="0">
                  <c:v>Sewer Network Employees </c:v>
                </c:pt>
                <c:pt idx="1">
                  <c:v>WWTP Employees </c:v>
                </c:pt>
              </c:strCache>
            </c:strRef>
          </c:cat>
          <c:val>
            <c:numRef>
              <c:f>Sheet3!$G$134:$G$135</c:f>
              <c:numCache>
                <c:formatCode>General</c:formatCode>
                <c:ptCount val="2"/>
                <c:pt idx="0">
                  <c:v>498</c:v>
                </c:pt>
                <c:pt idx="1">
                  <c:v>69</c:v>
                </c:pt>
              </c:numCache>
            </c:numRef>
          </c:val>
          <c:extLst>
            <c:ext xmlns:c16="http://schemas.microsoft.com/office/drawing/2014/chart" uri="{C3380CC4-5D6E-409C-BE32-E72D297353CC}">
              <c16:uniqueId val="{00000000-0552-4D7C-8494-9CBDB6ABA871}"/>
            </c:ext>
          </c:extLst>
        </c:ser>
        <c:dLbls>
          <c:dLblPos val="inEnd"/>
          <c:showLegendKey val="0"/>
          <c:showVal val="1"/>
          <c:showCatName val="0"/>
          <c:showSerName val="0"/>
          <c:showPercent val="0"/>
          <c:showBubbleSize val="0"/>
        </c:dLbls>
        <c:gapWidth val="65"/>
        <c:axId val="479518912"/>
        <c:axId val="479499312"/>
      </c:barChart>
      <c:catAx>
        <c:axId val="479518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79499312"/>
        <c:crosses val="autoZero"/>
        <c:auto val="1"/>
        <c:lblAlgn val="ctr"/>
        <c:lblOffset val="100"/>
        <c:noMultiLvlLbl val="0"/>
      </c:catAx>
      <c:valAx>
        <c:axId val="479499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95189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3"/>
              <c:layout>
                <c:manualLayout>
                  <c:x val="1.3603107592440614E-2"/>
                  <c:y val="-2.1385951080394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77-4B0F-A330-E5A1778646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Sheet3!$F$76:$F$79</c:f>
              <c:strCache>
                <c:ptCount val="4"/>
                <c:pt idx="0">
                  <c:v>Flood Complaints</c:v>
                </c:pt>
                <c:pt idx="1">
                  <c:v>Smell Complaints</c:v>
                </c:pt>
                <c:pt idx="2">
                  <c:v>Damage Complaints</c:v>
                </c:pt>
                <c:pt idx="3">
                  <c:v>Tarrif Complaints</c:v>
                </c:pt>
              </c:strCache>
            </c:strRef>
          </c:cat>
          <c:val>
            <c:numRef>
              <c:f>Sheet3!$G$76:$G$79</c:f>
              <c:numCache>
                <c:formatCode>General</c:formatCode>
                <c:ptCount val="4"/>
                <c:pt idx="0">
                  <c:v>11683</c:v>
                </c:pt>
                <c:pt idx="1">
                  <c:v>2780</c:v>
                </c:pt>
                <c:pt idx="2">
                  <c:v>1308</c:v>
                </c:pt>
                <c:pt idx="3">
                  <c:v>5</c:v>
                </c:pt>
              </c:numCache>
            </c:numRef>
          </c:val>
          <c:extLst>
            <c:ext xmlns:c16="http://schemas.microsoft.com/office/drawing/2014/chart" uri="{C3380CC4-5D6E-409C-BE32-E72D297353CC}">
              <c16:uniqueId val="{00000001-1277-4B0F-A330-E5A177864627}"/>
            </c:ext>
          </c:extLst>
        </c:ser>
        <c:dLbls>
          <c:showLegendKey val="0"/>
          <c:showVal val="1"/>
          <c:showCatName val="0"/>
          <c:showSerName val="0"/>
          <c:showPercent val="0"/>
          <c:showBubbleSize val="0"/>
        </c:dLbls>
        <c:gapWidth val="150"/>
        <c:shape val="box"/>
        <c:axId val="479517232"/>
        <c:axId val="479495952"/>
        <c:axId val="0"/>
      </c:bar3DChart>
      <c:catAx>
        <c:axId val="479517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9495952"/>
        <c:crosses val="autoZero"/>
        <c:auto val="1"/>
        <c:lblAlgn val="ctr"/>
        <c:lblOffset val="100"/>
        <c:noMultiLvlLbl val="0"/>
      </c:catAx>
      <c:valAx>
        <c:axId val="47949595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951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Sewer Network Diameter</a:t>
            </a: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Sheet3!$F$97:$F$103</c:f>
              <c:strCache>
                <c:ptCount val="7"/>
                <c:pt idx="0">
                  <c:v>150mm</c:v>
                </c:pt>
                <c:pt idx="1">
                  <c:v>200mm</c:v>
                </c:pt>
                <c:pt idx="2">
                  <c:v>250mm</c:v>
                </c:pt>
                <c:pt idx="3">
                  <c:v>315mm</c:v>
                </c:pt>
                <c:pt idx="4">
                  <c:v>350mm</c:v>
                </c:pt>
                <c:pt idx="5">
                  <c:v>400mm</c:v>
                </c:pt>
                <c:pt idx="6">
                  <c:v>More than 400 mm</c:v>
                </c:pt>
              </c:strCache>
            </c:strRef>
          </c:cat>
          <c:val>
            <c:numRef>
              <c:f>Sheet3!$G$97:$G$103</c:f>
              <c:numCache>
                <c:formatCode>General</c:formatCode>
                <c:ptCount val="7"/>
                <c:pt idx="0">
                  <c:v>202700</c:v>
                </c:pt>
                <c:pt idx="1">
                  <c:v>689511</c:v>
                </c:pt>
                <c:pt idx="2">
                  <c:v>283146</c:v>
                </c:pt>
                <c:pt idx="3">
                  <c:v>177769</c:v>
                </c:pt>
                <c:pt idx="4">
                  <c:v>93418</c:v>
                </c:pt>
                <c:pt idx="5">
                  <c:v>64096</c:v>
                </c:pt>
                <c:pt idx="6">
                  <c:v>53149</c:v>
                </c:pt>
              </c:numCache>
            </c:numRef>
          </c:val>
          <c:extLst>
            <c:ext xmlns:c16="http://schemas.microsoft.com/office/drawing/2014/chart" uri="{C3380CC4-5D6E-409C-BE32-E72D297353CC}">
              <c16:uniqueId val="{00000000-0376-4B4B-9CB2-A2B943CCB036}"/>
            </c:ext>
          </c:extLst>
        </c:ser>
        <c:dLbls>
          <c:showLegendKey val="0"/>
          <c:showVal val="0"/>
          <c:showCatName val="0"/>
          <c:showSerName val="0"/>
          <c:showPercent val="0"/>
          <c:showBubbleSize val="0"/>
        </c:dLbls>
        <c:gapWidth val="355"/>
        <c:overlap val="-70"/>
        <c:axId val="479494832"/>
        <c:axId val="479484192"/>
      </c:barChart>
      <c:catAx>
        <c:axId val="47949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84192"/>
        <c:crosses val="autoZero"/>
        <c:auto val="1"/>
        <c:lblAlgn val="ctr"/>
        <c:lblOffset val="100"/>
        <c:noMultiLvlLbl val="0"/>
      </c:catAx>
      <c:valAx>
        <c:axId val="4794841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9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Sewer</a:t>
            </a:r>
            <a:r>
              <a:rPr lang="en-US" baseline="0"/>
              <a:t> Collection System</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'SP-Services'!$B$119</c:f>
              <c:strCache>
                <c:ptCount val="1"/>
                <c:pt idx="0">
                  <c:v>West Bank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'SP-Services'!$A$120:$A$123</c:f>
              <c:strCache>
                <c:ptCount val="4"/>
                <c:pt idx="0">
                  <c:v>Separate System</c:v>
                </c:pt>
                <c:pt idx="1">
                  <c:v>Partially Combined</c:v>
                </c:pt>
                <c:pt idx="2">
                  <c:v>Combined System </c:v>
                </c:pt>
                <c:pt idx="3">
                  <c:v>NA</c:v>
                </c:pt>
              </c:strCache>
            </c:strRef>
          </c:cat>
          <c:val>
            <c:numRef>
              <c:f>'SP-Services'!$B$127:$B$130</c:f>
              <c:numCache>
                <c:formatCode>0%</c:formatCode>
                <c:ptCount val="4"/>
                <c:pt idx="0">
                  <c:v>0.94444444444444442</c:v>
                </c:pt>
                <c:pt idx="1">
                  <c:v>1.8518518518518517E-2</c:v>
                </c:pt>
                <c:pt idx="2">
                  <c:v>1.8518518518518517E-2</c:v>
                </c:pt>
                <c:pt idx="3">
                  <c:v>1.8518518518518517E-2</c:v>
                </c:pt>
              </c:numCache>
            </c:numRef>
          </c:val>
          <c:extLst>
            <c:ext xmlns:c16="http://schemas.microsoft.com/office/drawing/2014/chart" uri="{C3380CC4-5D6E-409C-BE32-E72D297353CC}">
              <c16:uniqueId val="{00000000-7C35-4EC2-A546-9630FEA46AF8}"/>
            </c:ext>
          </c:extLst>
        </c:ser>
        <c:ser>
          <c:idx val="1"/>
          <c:order val="1"/>
          <c:tx>
            <c:strRef>
              <c:f>'SP-Services'!$C$119</c:f>
              <c:strCache>
                <c:ptCount val="1"/>
                <c:pt idx="0">
                  <c:v>Gaza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'SP-Services'!$A$120:$A$123</c:f>
              <c:strCache>
                <c:ptCount val="4"/>
                <c:pt idx="0">
                  <c:v>Separate System</c:v>
                </c:pt>
                <c:pt idx="1">
                  <c:v>Partially Combined</c:v>
                </c:pt>
                <c:pt idx="2">
                  <c:v>Combined System </c:v>
                </c:pt>
                <c:pt idx="3">
                  <c:v>NA</c:v>
                </c:pt>
              </c:strCache>
            </c:strRef>
          </c:cat>
          <c:val>
            <c:numRef>
              <c:f>'SP-Services'!$C$127:$C$130</c:f>
              <c:numCache>
                <c:formatCode>0%</c:formatCode>
                <c:ptCount val="4"/>
                <c:pt idx="0">
                  <c:v>0.57894736842105265</c:v>
                </c:pt>
                <c:pt idx="1">
                  <c:v>0.21052631578947367</c:v>
                </c:pt>
                <c:pt idx="2">
                  <c:v>0.10526315789473684</c:v>
                </c:pt>
                <c:pt idx="3">
                  <c:v>0.10526315789473684</c:v>
                </c:pt>
              </c:numCache>
            </c:numRef>
          </c:val>
          <c:extLst>
            <c:ext xmlns:c16="http://schemas.microsoft.com/office/drawing/2014/chart" uri="{C3380CC4-5D6E-409C-BE32-E72D297353CC}">
              <c16:uniqueId val="{00000001-7C35-4EC2-A546-9630FEA46AF8}"/>
            </c:ext>
          </c:extLst>
        </c:ser>
        <c:dLbls>
          <c:dLblPos val="outEnd"/>
          <c:showLegendKey val="0"/>
          <c:showVal val="1"/>
          <c:showCatName val="0"/>
          <c:showSerName val="0"/>
          <c:showPercent val="0"/>
          <c:showBubbleSize val="0"/>
        </c:dLbls>
        <c:gapWidth val="219"/>
        <c:overlap val="-27"/>
        <c:axId val="1781086079"/>
        <c:axId val="1781085663"/>
      </c:barChart>
      <c:catAx>
        <c:axId val="178108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5663"/>
        <c:crosses val="autoZero"/>
        <c:auto val="0"/>
        <c:lblAlgn val="ctr"/>
        <c:lblOffset val="100"/>
        <c:noMultiLvlLbl val="0"/>
      </c:catAx>
      <c:valAx>
        <c:axId val="17810856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086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Sheet1!$A$1:$A$18</c:f>
              <c:strCache>
                <c:ptCount val="18"/>
                <c:pt idx="0">
                  <c:v>Jenin City</c:v>
                </c:pt>
                <c:pt idx="1">
                  <c:v>Habla</c:v>
                </c:pt>
                <c:pt idx="2">
                  <c:v>Elshuka</c:v>
                </c:pt>
                <c:pt idx="3">
                  <c:v>Al Bireh</c:v>
                </c:pt>
                <c:pt idx="4">
                  <c:v>Qaqiliya City</c:v>
                </c:pt>
                <c:pt idx="5">
                  <c:v>Gaza</c:v>
                </c:pt>
                <c:pt idx="6">
                  <c:v>Khanyounis</c:v>
                </c:pt>
                <c:pt idx="7">
                  <c:v>Hebron</c:v>
                </c:pt>
                <c:pt idx="8">
                  <c:v>Deir Elbalah</c:v>
                </c:pt>
                <c:pt idx="9">
                  <c:v>Tulkarem City</c:v>
                </c:pt>
                <c:pt idx="10">
                  <c:v>Beit Hassan</c:v>
                </c:pt>
                <c:pt idx="11">
                  <c:v>AlBuraij</c:v>
                </c:pt>
                <c:pt idx="12">
                  <c:v>Bni Suhaila</c:v>
                </c:pt>
                <c:pt idx="13">
                  <c:v>Bethlehem</c:v>
                </c:pt>
                <c:pt idx="14">
                  <c:v>Alzawayda</c:v>
                </c:pt>
                <c:pt idx="15">
                  <c:v>Nablus</c:v>
                </c:pt>
                <c:pt idx="16">
                  <c:v>Ramallah</c:v>
                </c:pt>
                <c:pt idx="17">
                  <c:v>Other</c:v>
                </c:pt>
              </c:strCache>
            </c:strRef>
          </c:cat>
          <c:val>
            <c:numRef>
              <c:f>Sheet1!$B$1:$B$18</c:f>
              <c:numCache>
                <c:formatCode>General</c:formatCode>
                <c:ptCount val="18"/>
                <c:pt idx="0">
                  <c:v>179</c:v>
                </c:pt>
                <c:pt idx="1">
                  <c:v>700</c:v>
                </c:pt>
                <c:pt idx="2">
                  <c:v>540</c:v>
                </c:pt>
                <c:pt idx="3">
                  <c:v>507</c:v>
                </c:pt>
                <c:pt idx="4">
                  <c:v>384</c:v>
                </c:pt>
                <c:pt idx="5">
                  <c:v>500</c:v>
                </c:pt>
                <c:pt idx="6">
                  <c:v>341</c:v>
                </c:pt>
                <c:pt idx="7">
                  <c:v>310</c:v>
                </c:pt>
                <c:pt idx="8">
                  <c:v>300</c:v>
                </c:pt>
                <c:pt idx="9">
                  <c:v>229</c:v>
                </c:pt>
                <c:pt idx="10">
                  <c:v>150</c:v>
                </c:pt>
                <c:pt idx="11">
                  <c:v>150</c:v>
                </c:pt>
                <c:pt idx="12">
                  <c:v>125</c:v>
                </c:pt>
                <c:pt idx="13">
                  <c:v>100</c:v>
                </c:pt>
                <c:pt idx="14">
                  <c:v>100</c:v>
                </c:pt>
                <c:pt idx="15">
                  <c:v>82</c:v>
                </c:pt>
                <c:pt idx="16">
                  <c:v>355</c:v>
                </c:pt>
                <c:pt idx="17">
                  <c:v>432</c:v>
                </c:pt>
              </c:numCache>
            </c:numRef>
          </c:val>
          <c:extLst>
            <c:ext xmlns:c16="http://schemas.microsoft.com/office/drawing/2014/chart" uri="{C3380CC4-5D6E-409C-BE32-E72D297353CC}">
              <c16:uniqueId val="{00000000-DE80-4AE4-9C44-BF8ABF37270D}"/>
            </c:ext>
          </c:extLst>
        </c:ser>
        <c:dLbls>
          <c:showLegendKey val="0"/>
          <c:showVal val="0"/>
          <c:showCatName val="0"/>
          <c:showSerName val="0"/>
          <c:showPercent val="0"/>
          <c:showBubbleSize val="0"/>
        </c:dLbls>
        <c:gapWidth val="150"/>
        <c:shape val="box"/>
        <c:axId val="479514992"/>
        <c:axId val="479516112"/>
        <c:axId val="0"/>
      </c:bar3DChart>
      <c:catAx>
        <c:axId val="479514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16112"/>
        <c:crosses val="autoZero"/>
        <c:auto val="1"/>
        <c:lblAlgn val="ctr"/>
        <c:lblOffset val="100"/>
        <c:noMultiLvlLbl val="0"/>
      </c:catAx>
      <c:valAx>
        <c:axId val="47951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1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60ECB-2399-4640-B441-6CD801197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13069</Words>
  <Characters>74496</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Particip GmbH</Company>
  <LinksUpToDate>false</LinksUpToDate>
  <CharactersWithSpaces>87391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cp:lastPrinted>2018-04-19T10:53:00Z</cp:lastPrinted>
  <dcterms:created xsi:type="dcterms:W3CDTF">2018-04-19T11:56:00Z</dcterms:created>
  <dcterms:modified xsi:type="dcterms:W3CDTF">2018-04-19T11:57:00Z</dcterms:modified>
</cp:coreProperties>
</file>